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
    <w:p/>
    <w:p/>
    <w:p/>
    <w:p/>
    <w:p/>
    <w:p>
      <w:pPr>
        <w:numPr>
          <w:ilvl w:val="0"/>
          <w:numId w:val="0"/>
        </w:numPr>
        <w:ind w:firstLine="2610" w:firstLineChars="500"/>
        <w:jc w:val="both"/>
        <w:rPr>
          <w:rFonts w:hint="default" w:ascii="Times New Roman" w:hAnsi="Times New Roman" w:cs="Times New Roman"/>
          <w:b/>
          <w:bCs/>
          <w:sz w:val="52"/>
          <w:szCs w:val="52"/>
          <w:lang w:val="ro-RO"/>
        </w:rPr>
      </w:pPr>
      <w:r>
        <w:rPr>
          <w:rFonts w:hint="default" w:ascii="Times New Roman" w:hAnsi="Times New Roman" w:cs="Times New Roman"/>
          <w:b/>
          <w:bCs/>
          <w:sz w:val="52"/>
          <w:szCs w:val="52"/>
          <w:lang w:val="ro-RO"/>
        </w:rPr>
        <w:t>ATRIBUȚIILE</w:t>
      </w:r>
    </w:p>
    <w:p>
      <w:pPr>
        <w:ind w:firstLine="2610" w:firstLineChars="50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r>
        <w:rPr>
          <w:rFonts w:hint="default" w:ascii="Times New Roman" w:hAnsi="Times New Roman" w:cs="Times New Roman"/>
          <w:b/>
          <w:bCs/>
          <w:sz w:val="52"/>
          <w:szCs w:val="52"/>
          <w:lang w:val="ro-RO"/>
        </w:rPr>
        <w:t>CATEDRELOR/COMISIILOR</w:t>
      </w: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r>
        <w:rPr>
          <w:rFonts w:hint="default" w:ascii="Times New Roman" w:hAnsi="Times New Roman" w:cs="Times New Roman"/>
          <w:b/>
          <w:bCs/>
          <w:sz w:val="52"/>
          <w:szCs w:val="52"/>
          <w:lang w:val="ro-RO"/>
        </w:rPr>
        <w:t>METODICE</w:t>
      </w: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both"/>
        <w:rPr>
          <w:rFonts w:hint="default" w:ascii="Times New Roman" w:hAnsi="Times New Roman" w:cs="Times New Roman"/>
          <w:b/>
          <w:bCs/>
          <w:sz w:val="28"/>
          <w:szCs w:val="28"/>
          <w:lang w:val="ro-RO"/>
        </w:rPr>
      </w:pPr>
    </w:p>
    <w:p>
      <w:pPr>
        <w:numPr>
          <w:ilvl w:val="0"/>
          <w:numId w:val="0"/>
        </w:numPr>
        <w:ind w:leftChars="0"/>
        <w:jc w:val="both"/>
        <w:rPr>
          <w:rFonts w:hint="default" w:ascii="Times New Roman" w:hAnsi="Times New Roman" w:cs="Times New Roman"/>
          <w:b/>
          <w:bCs/>
          <w:sz w:val="28"/>
          <w:szCs w:val="28"/>
          <w:lang w:val="ro-RO"/>
        </w:rPr>
      </w:pPr>
    </w:p>
    <w:p>
      <w:pPr>
        <w:numPr>
          <w:ilvl w:val="0"/>
          <w:numId w:val="0"/>
        </w:numPr>
        <w:ind w:leftChars="0" w:firstLine="442" w:firstLineChars="200"/>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În temeiul legal al Regulamentului de organizare și funcționare a unităților de învățământ preuniversitar emis de Ministerul Educației Naționale prin O.M. nr. 4925/2005, art. 35 - 37</w:t>
      </w:r>
      <w:r>
        <w:rPr>
          <w:rFonts w:hint="default" w:ascii="Times New Roman" w:hAnsi="Times New Roman" w:cs="Times New Roman"/>
          <w:b/>
          <w:bCs/>
          <w:sz w:val="22"/>
          <w:szCs w:val="22"/>
          <w:lang w:val="en-US"/>
        </w:rPr>
        <w:t>:</w:t>
      </w:r>
      <w:r>
        <w:rPr>
          <w:rFonts w:hint="default" w:ascii="Times New Roman" w:hAnsi="Times New Roman" w:cs="Times New Roman"/>
          <w:b/>
          <w:bCs/>
          <w:sz w:val="22"/>
          <w:szCs w:val="22"/>
          <w:lang w:val="ro-RO"/>
        </w:rPr>
        <w:t xml:space="preserve"> </w:t>
      </w:r>
    </w:p>
    <w:p>
      <w:pPr>
        <w:numPr>
          <w:ilvl w:val="0"/>
          <w:numId w:val="1"/>
        </w:numPr>
        <w:ind w:left="110" w:leftChars="0" w:firstLine="0" w:firstLineChars="0"/>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xml:space="preserve"> Atribuțiile comisiilor, conform Regulamentului de organizare și funcționare a unităților de învățământ preuniversitar emis de Ministerul Educației Naționale prin O.M. nr. 4925/2005, sunt următoarele</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w:t>
      </w:r>
      <w:r>
        <w:rPr>
          <w:rFonts w:hint="default" w:ascii="Times New Roman" w:hAnsi="Times New Roman" w:cs="Times New Roman"/>
          <w:b/>
          <w:bCs/>
          <w:sz w:val="22"/>
          <w:szCs w:val="22"/>
          <w:lang w:val="ro-RO"/>
        </w:rPr>
        <w:t xml:space="preserve"> </w:t>
      </w:r>
      <w:r>
        <w:rPr>
          <w:rFonts w:hint="default" w:ascii="Times New Roman" w:hAnsi="Times New Roman" w:cs="Times New Roman"/>
          <w:b/>
          <w:bCs/>
          <w:sz w:val="22"/>
          <w:szCs w:val="22"/>
          <w:lang w:val="en-US"/>
        </w:rPr>
        <w:t>elaboreaz</w:t>
      </w:r>
      <w:r>
        <w:rPr>
          <w:rFonts w:hint="default" w:ascii="Times New Roman" w:hAnsi="Times New Roman" w:cs="Times New Roman"/>
          <w:b/>
          <w:bCs/>
          <w:sz w:val="22"/>
          <w:szCs w:val="22"/>
          <w:lang w:val="ro-RO"/>
        </w:rPr>
        <w:t>ă propunerile pentru oferta educațională a unității de învățământ și strategia acesteia, cuprinzând obiective, finalități, resurse materiale și umane, curriculum la decizia școlii</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elaborează programe de activități semestriale și anuale</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consiliază cadrele didactice, în procesul de elaborare a proiectării didactice și a planificărilor semestriale</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elaborează instrumentele de evaluare și notare</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analizează periodic performanțele școlare ale elevilor</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monitorizează parcurgerea programei la fiecare ...clasă.. și modul în care se realizează evaluarea elevilor</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șeful de catedră/comisie metodică stabilește atribuțiile fiecărui membru al catedrei/comisiei metodice</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șeful de catedră/comisie metodică evaluează activitatea fiecărui membru al catedrei/comisiei metodice și propune consiliului de administrație calificativele anuale ale acestora, în baza unui raport bine documentat</w:t>
      </w:r>
      <w:r>
        <w:rPr>
          <w:rFonts w:hint="default" w:ascii="Times New Roman" w:hAnsi="Times New Roman" w:cs="Times New Roman"/>
          <w:b/>
          <w:bCs/>
          <w:sz w:val="22"/>
          <w:szCs w:val="22"/>
          <w:lang w:val="en-US"/>
        </w:rPr>
        <w:t>;</w:t>
      </w:r>
      <w:r>
        <w:rPr>
          <w:rFonts w:hint="default" w:ascii="Times New Roman" w:hAnsi="Times New Roman" w:cs="Times New Roman"/>
          <w:b/>
          <w:bCs/>
          <w:sz w:val="22"/>
          <w:szCs w:val="22"/>
          <w:lang w:val="ro-RO"/>
        </w:rPr>
        <w:t xml:space="preserve">  </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organizeaz</w:t>
      </w:r>
      <w:r>
        <w:rPr>
          <w:rFonts w:hint="default" w:ascii="Times New Roman" w:hAnsi="Times New Roman" w:cs="Times New Roman"/>
          <w:b/>
          <w:bCs/>
          <w:sz w:val="22"/>
          <w:szCs w:val="22"/>
          <w:lang w:val="ro-RO"/>
        </w:rPr>
        <w:t>ă activități de formare continuă și de cercetare - acțiuni specifice unității de învățământ, lecții demonstrative, schimburi de experiență, etc.</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șeful de catedră/comisie metodică efectuează asistențe la lecțiile personalului didactic de predare și de instruire practică din cadrul catedrei, cu precădere la stagiari și la cadrele didactice nou venite în unitatea de învățământ</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w:t>
      </w:r>
      <w:r>
        <w:rPr>
          <w:rFonts w:hint="default" w:ascii="Times New Roman" w:hAnsi="Times New Roman" w:cs="Times New Roman"/>
          <w:b/>
          <w:bCs/>
          <w:sz w:val="22"/>
          <w:szCs w:val="22"/>
          <w:lang w:val="ro-RO"/>
        </w:rPr>
        <w:t xml:space="preserve"> </w:t>
      </w:r>
      <w:r>
        <w:rPr>
          <w:rFonts w:hint="default" w:ascii="Times New Roman" w:hAnsi="Times New Roman" w:cs="Times New Roman"/>
          <w:b/>
          <w:bCs/>
          <w:sz w:val="22"/>
          <w:szCs w:val="22"/>
          <w:lang w:val="en-US"/>
        </w:rPr>
        <w:t>elaboreaz</w:t>
      </w:r>
      <w:r>
        <w:rPr>
          <w:rFonts w:hint="default" w:ascii="Times New Roman" w:hAnsi="Times New Roman" w:cs="Times New Roman"/>
          <w:b/>
          <w:bCs/>
          <w:sz w:val="22"/>
          <w:szCs w:val="22"/>
          <w:lang w:val="ro-RO"/>
        </w:rPr>
        <w:t>ă informări, semestrial și la cererea directorului, asupra activității catedrei/comisiei metodice, pe care le prezintă în consiliul profesoral</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implementează și ameliorează standardele de calitate specifice</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șeful de catedră/comisie metodică răspunde în fața directorului și a inspectorului de specialitate de activitatea profesională a membrilor acesteia</w:t>
      </w:r>
      <w:r>
        <w:rPr>
          <w:rFonts w:hint="default" w:ascii="Times New Roman" w:hAnsi="Times New Roman" w:cs="Times New Roman"/>
          <w:b/>
          <w:bCs/>
          <w:sz w:val="22"/>
          <w:szCs w:val="22"/>
          <w:lang w:val="en-US"/>
        </w:rPr>
        <w:t>;</w:t>
      </w:r>
      <w:r>
        <w:rPr>
          <w:rFonts w:hint="default" w:ascii="Times New Roman" w:hAnsi="Times New Roman" w:cs="Times New Roman"/>
          <w:b/>
          <w:bCs/>
          <w:sz w:val="22"/>
          <w:szCs w:val="22"/>
          <w:lang w:val="ro-RO"/>
        </w:rPr>
        <w:t xml:space="preserve"> </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șeful de catedră/comisie metodică are obligația de a participa la toate acțiunile inițiate de director și de a efectua asistențe la orele de curs, cu precădere la stagiari și la cadrele didactice nou venite în unitatea de învățământ sau la cei în activitatea cărora se constată disfuncții în procesul de predare/învățare sau în relația profesor - elev</w:t>
      </w:r>
      <w:r>
        <w:rPr>
          <w:rFonts w:hint="default" w:ascii="Times New Roman" w:hAnsi="Times New Roman" w:cs="Times New Roman"/>
          <w:b/>
          <w:bCs/>
          <w:sz w:val="22"/>
          <w:szCs w:val="22"/>
          <w:lang w:val="en-US"/>
        </w:rPr>
        <w:t>;</w:t>
      </w:r>
    </w:p>
    <w:p>
      <w:pPr>
        <w:numPr>
          <w:ilvl w:val="0"/>
          <w:numId w:val="2"/>
        </w:numPr>
        <w:ind w:left="110" w:lef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ședințele catedrei/comisiei metodice se țin lunar, după o tematică aprobată de directorul unității de învățământ, sau ori de câte ori directorul sau membrii catedrei/comisiei metodice consideră că este necesar.</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ind w:leftChars="0"/>
        <w:jc w:val="center"/>
        <w:rPr>
          <w:rFonts w:hint="default" w:ascii="Times New Roman" w:hAnsi="Times New Roman" w:cs="Times New Roman"/>
          <w:b/>
          <w:bCs/>
          <w:sz w:val="52"/>
          <w:szCs w:val="52"/>
          <w:lang w:val="ro-RO"/>
        </w:rPr>
      </w:pPr>
      <w:r>
        <w:rPr>
          <w:rFonts w:hint="default" w:ascii="Times New Roman" w:hAnsi="Times New Roman" w:cs="Times New Roman"/>
          <w:b/>
          <w:bCs/>
          <w:sz w:val="52"/>
          <w:szCs w:val="52"/>
          <w:lang w:val="ro-RO"/>
        </w:rPr>
        <w:t xml:space="preserve">ATRIBUȚIILE </w:t>
      </w: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ind w:leftChars="0"/>
        <w:jc w:val="center"/>
        <w:rPr>
          <w:rFonts w:hint="default" w:ascii="Times New Roman" w:hAnsi="Times New Roman" w:cs="Times New Roman"/>
          <w:b/>
          <w:bCs/>
          <w:sz w:val="52"/>
          <w:szCs w:val="52"/>
          <w:lang w:val="ro-RO"/>
        </w:rPr>
      </w:pPr>
      <w:r>
        <w:rPr>
          <w:rFonts w:hint="default" w:ascii="Times New Roman" w:hAnsi="Times New Roman" w:cs="Times New Roman"/>
          <w:b/>
          <w:bCs/>
          <w:sz w:val="52"/>
          <w:szCs w:val="52"/>
          <w:lang w:val="ro-RO"/>
        </w:rPr>
        <w:t>COMISIILOR</w:t>
      </w:r>
    </w:p>
    <w:p>
      <w:pPr>
        <w:numPr>
          <w:ilvl w:val="0"/>
          <w:numId w:val="0"/>
        </w:numPr>
        <w:ind w:leftChars="0"/>
        <w:jc w:val="center"/>
        <w:rPr>
          <w:rFonts w:hint="default" w:ascii="Times New Roman" w:hAnsi="Times New Roman" w:cs="Times New Roman"/>
          <w:b/>
          <w:bCs/>
          <w:sz w:val="52"/>
          <w:szCs w:val="5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3"/>
        </w:numPr>
        <w:ind w:firstLine="1104" w:firstLineChars="50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xml:space="preserve">Atribuțiile </w:t>
      </w:r>
      <w:r>
        <w:rPr>
          <w:rFonts w:hint="default" w:ascii="Times New Roman" w:hAnsi="Times New Roman" w:cs="Times New Roman"/>
          <w:b/>
          <w:bCs/>
          <w:sz w:val="20"/>
          <w:szCs w:val="20"/>
          <w:lang w:val="ro-RO"/>
        </w:rPr>
        <w:t xml:space="preserve">COMISIEI PENTRU CURRICULUM </w:t>
      </w:r>
      <w:r>
        <w:rPr>
          <w:rFonts w:hint="default" w:ascii="Times New Roman" w:hAnsi="Times New Roman" w:cs="Times New Roman"/>
          <w:b/>
          <w:bCs/>
          <w:sz w:val="22"/>
          <w:szCs w:val="22"/>
          <w:lang w:val="ro-RO"/>
        </w:rPr>
        <w:t>sunt următoarele</w:t>
      </w:r>
      <w:r>
        <w:rPr>
          <w:rFonts w:hint="default" w:ascii="Times New Roman" w:hAnsi="Times New Roman" w:cs="Times New Roman"/>
          <w:b/>
          <w:bCs/>
          <w:sz w:val="22"/>
          <w:szCs w:val="22"/>
          <w:lang w:val="en-US"/>
        </w:rPr>
        <w:t>:</w:t>
      </w:r>
    </w:p>
    <w:p>
      <w:pPr>
        <w:numPr>
          <w:ilvl w:val="0"/>
          <w:numId w:val="0"/>
        </w:numPr>
        <w:jc w:val="both"/>
        <w:rPr>
          <w:rFonts w:hint="default" w:ascii="Times New Roman" w:hAnsi="Times New Roman" w:cs="Times New Roman"/>
          <w:b/>
          <w:bCs/>
          <w:sz w:val="22"/>
          <w:szCs w:val="22"/>
          <w:lang w:val="ro-RO"/>
        </w:rPr>
      </w:pPr>
    </w:p>
    <w:p>
      <w:pPr>
        <w:numPr>
          <w:ilvl w:val="0"/>
          <w:numId w:val="4"/>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planul managerial propriu</w:t>
      </w:r>
      <w:r>
        <w:rPr>
          <w:rFonts w:hint="default" w:ascii="Times New Roman" w:hAnsi="Times New Roman" w:cs="Times New Roman"/>
          <w:b/>
          <w:bCs/>
          <w:sz w:val="22"/>
          <w:szCs w:val="22"/>
          <w:lang w:val="en-US"/>
        </w:rPr>
        <w:t>;</w:t>
      </w:r>
    </w:p>
    <w:p>
      <w:pPr>
        <w:numPr>
          <w:ilvl w:val="0"/>
          <w:numId w:val="4"/>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programe de activități semestriale și anuale</w:t>
      </w:r>
      <w:r>
        <w:rPr>
          <w:rFonts w:hint="default" w:ascii="Times New Roman" w:hAnsi="Times New Roman" w:cs="Times New Roman"/>
          <w:b/>
          <w:bCs/>
          <w:sz w:val="22"/>
          <w:szCs w:val="22"/>
          <w:lang w:val="en-US"/>
        </w:rPr>
        <w:t>;</w:t>
      </w:r>
    </w:p>
    <w:p>
      <w:pPr>
        <w:numPr>
          <w:ilvl w:val="0"/>
          <w:numId w:val="4"/>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xml:space="preserve">-Verifică parcurgerea materiei conform programei și notarea ritmică pentru fiecare     disciplină în parte </w:t>
      </w:r>
    </w:p>
    <w:p>
      <w:pPr>
        <w:numPr>
          <w:ilvl w:val="0"/>
          <w:numId w:val="4"/>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Propune activități metodice comune, intra și interdisciplinare</w:t>
      </w:r>
    </w:p>
    <w:p>
      <w:pPr>
        <w:numPr>
          <w:ilvl w:val="0"/>
          <w:numId w:val="4"/>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informări, semestrial și la cererea directorului, asupra activității comisiei, pe care le prezintă în consiliul profesoral.</w:t>
      </w:r>
    </w:p>
    <w:p>
      <w:pPr>
        <w:numPr>
          <w:ilvl w:val="0"/>
          <w:numId w:val="0"/>
        </w:numPr>
        <w:jc w:val="both"/>
        <w:rPr>
          <w:rFonts w:hint="default" w:ascii="Times New Roman" w:hAnsi="Times New Roman" w:cs="Times New Roman"/>
          <w:b/>
          <w:bCs/>
          <w:sz w:val="22"/>
          <w:szCs w:val="22"/>
          <w:lang w:val="ro-RO"/>
        </w:rPr>
      </w:pPr>
    </w:p>
    <w:p>
      <w:pPr>
        <w:numPr>
          <w:ilvl w:val="0"/>
          <w:numId w:val="0"/>
        </w:numPr>
        <w:ind w:firstLine="883" w:firstLineChars="400"/>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 xml:space="preserve">1.A.  </w:t>
      </w:r>
      <w:r>
        <w:rPr>
          <w:rFonts w:hint="default" w:ascii="Times New Roman" w:hAnsi="Times New Roman" w:eastAsia="SimSun" w:cs="Times New Roman"/>
          <w:b/>
          <w:bCs/>
          <w:sz w:val="22"/>
          <w:szCs w:val="22"/>
        </w:rPr>
        <w:t xml:space="preserve">Atribuţiile </w:t>
      </w:r>
      <w:r>
        <w:rPr>
          <w:rFonts w:hint="default" w:ascii="Times New Roman" w:hAnsi="Times New Roman" w:eastAsia="SimSun" w:cs="Times New Roman"/>
          <w:b/>
          <w:bCs/>
          <w:sz w:val="20"/>
          <w:szCs w:val="20"/>
          <w:lang w:val="ro-RO"/>
        </w:rPr>
        <w:t xml:space="preserve">SUBCOMISIEI DE ÎNTOCMIRE A ORARULUI </w:t>
      </w:r>
      <w:r>
        <w:rPr>
          <w:rFonts w:hint="default" w:ascii="Times New Roman" w:hAnsi="Times New Roman" w:eastAsia="SimSun" w:cs="Times New Roman"/>
          <w:b/>
          <w:bCs/>
          <w:sz w:val="22"/>
          <w:szCs w:val="22"/>
        </w:rPr>
        <w:t xml:space="preserve">sunt următoarele: </w:t>
      </w:r>
    </w:p>
    <w:p>
      <w:pPr>
        <w:numPr>
          <w:ilvl w:val="0"/>
          <w:numId w:val="0"/>
        </w:numPr>
        <w:jc w:val="both"/>
        <w:rPr>
          <w:rFonts w:hint="default" w:ascii="Times New Roman" w:hAnsi="Times New Roman" w:eastAsia="SimSun" w:cs="Times New Roman"/>
          <w:b/>
          <w:bCs/>
          <w:sz w:val="22"/>
          <w:szCs w:val="22"/>
        </w:rPr>
      </w:pP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 A</w:t>
      </w:r>
      <w:r>
        <w:rPr>
          <w:rFonts w:hint="default" w:ascii="Times New Roman" w:hAnsi="Times New Roman" w:eastAsia="SimSun" w:cs="Times New Roman"/>
          <w:b/>
          <w:bCs/>
          <w:sz w:val="22"/>
          <w:szCs w:val="22"/>
        </w:rPr>
        <w:t xml:space="preserve">lcătuieşte orarul şcolii;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A</w:t>
      </w:r>
      <w:r>
        <w:rPr>
          <w:rFonts w:hint="default" w:ascii="Times New Roman" w:hAnsi="Times New Roman" w:eastAsia="SimSun" w:cs="Times New Roman"/>
          <w:b/>
          <w:bCs/>
          <w:sz w:val="22"/>
          <w:szCs w:val="22"/>
        </w:rPr>
        <w:t xml:space="preserve">sigură întocmirea schemelor orare în concordanţă cu planurile cadru operante;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M</w:t>
      </w:r>
      <w:r>
        <w:rPr>
          <w:rFonts w:hint="default" w:ascii="Times New Roman" w:hAnsi="Times New Roman" w:eastAsia="SimSun" w:cs="Times New Roman"/>
          <w:b/>
          <w:bCs/>
          <w:sz w:val="22"/>
          <w:szCs w:val="22"/>
        </w:rPr>
        <w:t xml:space="preserve">odifică orarul şcolii când este cazul (mişcarea cadrelor didactice, comunicări M.E.N., I.S.J.);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 A</w:t>
      </w:r>
      <w:r>
        <w:rPr>
          <w:rFonts w:hint="default" w:ascii="Times New Roman" w:hAnsi="Times New Roman" w:eastAsia="SimSun" w:cs="Times New Roman"/>
          <w:b/>
          <w:bCs/>
          <w:sz w:val="22"/>
          <w:szCs w:val="22"/>
        </w:rPr>
        <w:t>fişează orarul cadrelor didactice</w:t>
      </w:r>
      <w:r>
        <w:rPr>
          <w:rFonts w:hint="default" w:ascii="Times New Roman" w:hAnsi="Times New Roman" w:eastAsia="SimSun" w:cs="Times New Roman"/>
          <w:b/>
          <w:bCs/>
          <w:sz w:val="22"/>
          <w:szCs w:val="22"/>
          <w:lang w:val="ro-RO"/>
        </w:rPr>
        <w:t xml:space="preserve"> pe fiecare disciplină în parte</w:t>
      </w:r>
      <w:r>
        <w:rPr>
          <w:rFonts w:hint="default" w:ascii="Times New Roman" w:hAnsi="Times New Roman" w:eastAsia="SimSun" w:cs="Times New Roman"/>
          <w:b/>
          <w:bCs/>
          <w:sz w:val="22"/>
          <w:szCs w:val="22"/>
        </w:rPr>
        <w:t xml:space="preserve">;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A</w:t>
      </w:r>
      <w:r>
        <w:rPr>
          <w:rFonts w:hint="default" w:ascii="Times New Roman" w:hAnsi="Times New Roman" w:eastAsia="SimSun" w:cs="Times New Roman"/>
          <w:b/>
          <w:bCs/>
          <w:sz w:val="22"/>
          <w:szCs w:val="22"/>
        </w:rPr>
        <w:t>sigură transmiterea acestuia</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 xml:space="preserve">la persoana desemnată pentru scrierea condicii de prezenţă a cadrelor didactice;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R</w:t>
      </w:r>
      <w:r>
        <w:rPr>
          <w:rFonts w:hint="default" w:ascii="Times New Roman" w:hAnsi="Times New Roman" w:eastAsia="SimSun" w:cs="Times New Roman"/>
          <w:b/>
          <w:bCs/>
          <w:sz w:val="22"/>
          <w:szCs w:val="22"/>
        </w:rPr>
        <w:t xml:space="preserve">espectă principiile pedagogice privind repartizarea orelor pe parcursul activităţii şcolare a elevilor;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C</w:t>
      </w:r>
      <w:r>
        <w:rPr>
          <w:rFonts w:hint="default" w:ascii="Times New Roman" w:hAnsi="Times New Roman" w:eastAsia="SimSun" w:cs="Times New Roman"/>
          <w:b/>
          <w:bCs/>
          <w:sz w:val="22"/>
          <w:szCs w:val="22"/>
        </w:rPr>
        <w:t xml:space="preserve">orelează specificul spaţiilor de învăţământ cu specificul activităţii programate a se desfăşura în aceste spaţii; </w:t>
      </w:r>
    </w:p>
    <w:p>
      <w:pPr>
        <w:numPr>
          <w:ilvl w:val="0"/>
          <w:numId w:val="5"/>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C</w:t>
      </w:r>
      <w:r>
        <w:rPr>
          <w:rFonts w:hint="default" w:ascii="Times New Roman" w:hAnsi="Times New Roman" w:eastAsia="SimSun" w:cs="Times New Roman"/>
          <w:b/>
          <w:bCs/>
          <w:sz w:val="22"/>
          <w:szCs w:val="22"/>
        </w:rPr>
        <w:t>orelează numărul de săli disponibile</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şi intervale orare cu numărul de ore</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programate. Programul de funcţionare al</w:t>
      </w:r>
      <w:r>
        <w:rPr>
          <w:rFonts w:hint="default" w:ascii="Times New Roman" w:hAnsi="Times New Roman" w:eastAsia="SimSun" w:cs="Times New Roman"/>
          <w:b/>
          <w:bCs/>
          <w:sz w:val="22"/>
          <w:szCs w:val="22"/>
          <w:lang w:val="ro-RO"/>
        </w:rPr>
        <w:t xml:space="preserve"> clubului</w:t>
      </w:r>
      <w:r>
        <w:rPr>
          <w:rFonts w:hint="default" w:ascii="Times New Roman" w:hAnsi="Times New Roman" w:eastAsia="SimSun" w:cs="Times New Roman"/>
          <w:b/>
          <w:bCs/>
          <w:sz w:val="22"/>
          <w:szCs w:val="22"/>
        </w:rPr>
        <w:t xml:space="preserve"> este stabilit în fiecare an, înainte de începerea cursurilor de Consiliul de Administraţie. Modificările ulterioare sunt efectuate de Consiliul de Administraţie şi preluate de către comisia pentru orar..</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ind w:firstLine="663" w:firstLineChars="300"/>
        <w:jc w:val="both"/>
        <w:rPr>
          <w:rFonts w:hint="default" w:ascii="Times New Roman" w:hAnsi="Times New Roman" w:eastAsia="SimSun" w:cs="Times New Roman"/>
          <w:b/>
          <w:bCs/>
          <w:sz w:val="20"/>
          <w:szCs w:val="20"/>
        </w:rPr>
      </w:pPr>
      <w:r>
        <w:rPr>
          <w:rFonts w:hint="default" w:ascii="Times New Roman" w:hAnsi="Times New Roman" w:eastAsia="SimSun" w:cs="Times New Roman"/>
          <w:b/>
          <w:bCs/>
          <w:sz w:val="22"/>
          <w:szCs w:val="22"/>
          <w:lang w:val="ro-RO"/>
        </w:rPr>
        <w:t xml:space="preserve">1.B.  </w:t>
      </w:r>
      <w:r>
        <w:rPr>
          <w:rFonts w:hint="default" w:ascii="Times New Roman" w:hAnsi="Times New Roman" w:eastAsia="SimSun" w:cs="Times New Roman"/>
          <w:b/>
          <w:bCs/>
          <w:sz w:val="22"/>
          <w:szCs w:val="22"/>
        </w:rPr>
        <w:t xml:space="preserve">Atribuţiile </w:t>
      </w:r>
      <w:r>
        <w:rPr>
          <w:rFonts w:hint="default" w:ascii="Times New Roman" w:hAnsi="Times New Roman" w:eastAsia="SimSun" w:cs="Times New Roman"/>
          <w:b/>
          <w:bCs/>
          <w:sz w:val="20"/>
          <w:szCs w:val="20"/>
          <w:lang w:val="ro-RO"/>
        </w:rPr>
        <w:t xml:space="preserve">SUBCOMISIEI DE ORGANIZARE ȘI DESFĂȘURARE A COMPETIȚIILOR SPORTIVE </w:t>
      </w:r>
      <w:r>
        <w:rPr>
          <w:rFonts w:hint="default" w:ascii="Times New Roman" w:hAnsi="Times New Roman" w:eastAsia="SimSun" w:cs="Times New Roman"/>
          <w:b/>
          <w:bCs/>
          <w:sz w:val="22"/>
          <w:szCs w:val="22"/>
        </w:rPr>
        <w:t>sunt următoarele</w:t>
      </w:r>
      <w:r>
        <w:rPr>
          <w:rFonts w:hint="default" w:ascii="Times New Roman" w:hAnsi="Times New Roman" w:eastAsia="SimSun" w:cs="Times New Roman"/>
          <w:b/>
          <w:bCs/>
          <w:sz w:val="20"/>
          <w:szCs w:val="20"/>
        </w:rPr>
        <w:t xml:space="preserve">: </w:t>
      </w:r>
    </w:p>
    <w:p>
      <w:pPr>
        <w:numPr>
          <w:ilvl w:val="0"/>
          <w:numId w:val="0"/>
        </w:numPr>
        <w:jc w:val="both"/>
        <w:rPr>
          <w:rFonts w:hint="default" w:ascii="Times New Roman" w:hAnsi="Times New Roman" w:cs="Times New Roman"/>
          <w:b/>
          <w:bCs/>
          <w:sz w:val="22"/>
          <w:szCs w:val="22"/>
          <w:lang w:val="ro-RO"/>
        </w:rPr>
      </w:pPr>
    </w:p>
    <w:p>
      <w:pPr>
        <w:numPr>
          <w:ilvl w:val="0"/>
          <w:numId w:val="6"/>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Competiţiile şcolare</w:t>
      </w:r>
      <w:r>
        <w:rPr>
          <w:rFonts w:hint="default" w:ascii="Times New Roman" w:hAnsi="Times New Roman" w:eastAsia="SimSun" w:cs="Times New Roman"/>
          <w:b/>
          <w:bCs/>
          <w:sz w:val="22"/>
          <w:szCs w:val="22"/>
          <w:lang w:val="ro-RO"/>
        </w:rPr>
        <w:t xml:space="preserve"> sau cele organizate de federații</w:t>
      </w:r>
      <w:r>
        <w:rPr>
          <w:rFonts w:hint="default" w:ascii="Times New Roman" w:hAnsi="Times New Roman" w:eastAsia="SimSun" w:cs="Times New Roman"/>
          <w:b/>
          <w:bCs/>
          <w:sz w:val="22"/>
          <w:szCs w:val="22"/>
        </w:rPr>
        <w:t xml:space="preserve"> au ca obiectiv general stimularea elevilor cu performanţe şcolare înalte sau care au interes şi aptitudini deosebite în domen</w:t>
      </w:r>
      <w:r>
        <w:rPr>
          <w:rFonts w:hint="default" w:ascii="Times New Roman" w:hAnsi="Times New Roman" w:eastAsia="SimSun" w:cs="Times New Roman"/>
          <w:b/>
          <w:bCs/>
          <w:sz w:val="22"/>
          <w:szCs w:val="22"/>
          <w:lang w:val="ro-RO"/>
        </w:rPr>
        <w:t>iul</w:t>
      </w:r>
      <w:r>
        <w:rPr>
          <w:rFonts w:hint="default" w:ascii="Times New Roman" w:hAnsi="Times New Roman" w:eastAsia="SimSun" w:cs="Times New Roman"/>
          <w:b/>
          <w:bCs/>
          <w:sz w:val="22"/>
          <w:szCs w:val="22"/>
        </w:rPr>
        <w:t xml:space="preserve"> sportiv. Totodată, competiţiile şcolare promovează spiritul de fair-play, competitivitatea şi comunicarea interpersonală. </w:t>
      </w:r>
      <w:r>
        <w:rPr>
          <w:rFonts w:hint="default" w:ascii="Times New Roman" w:hAnsi="Times New Roman" w:eastAsia="SimSun" w:cs="Times New Roman"/>
          <w:b/>
          <w:bCs/>
          <w:sz w:val="22"/>
          <w:szCs w:val="22"/>
          <w:lang w:val="ro-RO"/>
        </w:rPr>
        <w:t>S</w:t>
      </w:r>
      <w:r>
        <w:rPr>
          <w:rFonts w:hint="default" w:ascii="Times New Roman" w:hAnsi="Times New Roman" w:eastAsia="SimSun" w:cs="Times New Roman"/>
          <w:b/>
          <w:bCs/>
          <w:sz w:val="22"/>
          <w:szCs w:val="22"/>
        </w:rPr>
        <w:t>intagma "competiţii şcolare" include olimpiade şcolare şi concursuri şcolare, organizate pe discipline</w:t>
      </w:r>
      <w:r>
        <w:rPr>
          <w:rFonts w:hint="default" w:ascii="Times New Roman" w:hAnsi="Times New Roman" w:eastAsia="SimSun" w:cs="Times New Roman"/>
          <w:b/>
          <w:bCs/>
          <w:sz w:val="22"/>
          <w:szCs w:val="22"/>
          <w:lang w:val="ro-RO"/>
        </w:rPr>
        <w:t xml:space="preserve"> sportive</w:t>
      </w:r>
      <w:r>
        <w:rPr>
          <w:rFonts w:hint="default" w:ascii="Times New Roman" w:hAnsi="Times New Roman" w:eastAsia="SimSun" w:cs="Times New Roman"/>
          <w:b/>
          <w:bCs/>
          <w:sz w:val="22"/>
          <w:szCs w:val="22"/>
        </w:rPr>
        <w:t>, campionate şi concursuri sportive şcolare pentru elevi. Acestea au caracter tehnico-aplicativ şi sportiv. Olimpiadele şcolare sunt competiţii şcolare de excelenţă bazate pe studierea uneia sau a mai multor discipline predate în sistemul</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de învăţământ, adresându-se elevilor cu aptitudini şi performanţe înalte în domeniu sport şi educaţie fizică</w:t>
      </w: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Excepţie fac olimpiadele din domeniile artelor, tehnologiilor, religiei, limbilor moderne şi a celor destinate elevilor aparţinând minorităţilor naţionale din România, cazuri în care competiţia se consideră naţională dacă participă elevii din toate judeţele/sectoarele municipiului Bucureşti în care se asigură studiul/şcolarizarea pentru disciplinele/domeniile de studiu/pregătire profesională pentru care se organizează competiţia respectivă. (2) Concursurile şcolare sunt competiţii la care participă elevii din minimum 50% din judeţele ţării şi municipiul Bucureşti, concursuri organizate pe discipline de învăţământ, interdisciplinare, multidisciplinare, transdisciplinare, calificări şi domenii de pregătire profesională, concursuri de creaţie, concursuri şi festivaluri cultural-artistice, campionate şi concursuri sportive şcolare pentru elevi. Competiţiile şcolare se organizează şi se desfăşoară conform dispoziţiilor</w:t>
      </w:r>
      <w:r>
        <w:rPr>
          <w:rFonts w:hint="default" w:ascii="Times New Roman" w:hAnsi="Times New Roman" w:eastAsia="SimSun" w:cs="Times New Roman"/>
          <w:b/>
          <w:bCs/>
          <w:sz w:val="22"/>
          <w:szCs w:val="22"/>
          <w:lang w:val="ro-RO"/>
        </w:rPr>
        <w:t xml:space="preserve"> legale</w:t>
      </w:r>
      <w:r>
        <w:rPr>
          <w:rFonts w:hint="default" w:ascii="Times New Roman" w:hAnsi="Times New Roman" w:eastAsia="SimSun" w:cs="Times New Roman"/>
          <w:b/>
          <w:bCs/>
          <w:sz w:val="22"/>
          <w:szCs w:val="22"/>
        </w:rPr>
        <w:t xml:space="preserve"> precum şi ale regulamentelor specifice. Listele competiţiilor şcolare (olimpiade şi concursuri) şi graficul de desfăşurare a competiţiilor şcolare sunt aprobate, anual, prin ordin al ministrului educaţiei naţionale. Participarea la competiţiile şcolare este deschisă tuturor elevilor, respectând principiul egalităţii de şanse şi non discriminării. </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 xml:space="preserve">1.C.  </w:t>
      </w:r>
      <w:r>
        <w:rPr>
          <w:rFonts w:hint="default" w:ascii="Times New Roman" w:hAnsi="Times New Roman" w:eastAsia="SimSun" w:cs="Times New Roman"/>
          <w:b/>
          <w:bCs/>
          <w:sz w:val="22"/>
          <w:szCs w:val="22"/>
        </w:rPr>
        <w:t xml:space="preserve">Atribuţiile </w:t>
      </w:r>
      <w:r>
        <w:rPr>
          <w:rFonts w:hint="default" w:ascii="Times New Roman" w:hAnsi="Times New Roman" w:eastAsia="SimSun" w:cs="Times New Roman"/>
          <w:b/>
          <w:bCs/>
          <w:sz w:val="20"/>
          <w:szCs w:val="20"/>
          <w:lang w:val="ro-RO"/>
        </w:rPr>
        <w:t xml:space="preserve">SUBCOMISIEI PENTRU PARTICIPARE LA PROIECTE ȘI PARTENERIATE EDUCAȚIONALE, NAȚIONALE ȘI INTERNAȚIONALE </w:t>
      </w:r>
      <w:r>
        <w:rPr>
          <w:rFonts w:hint="default" w:ascii="Times New Roman" w:hAnsi="Times New Roman" w:eastAsia="SimSun" w:cs="Times New Roman"/>
          <w:b/>
          <w:bCs/>
          <w:sz w:val="22"/>
          <w:szCs w:val="22"/>
        </w:rPr>
        <w:t xml:space="preserve">sunt următoarele: </w:t>
      </w:r>
    </w:p>
    <w:p>
      <w:pPr>
        <w:numPr>
          <w:ilvl w:val="0"/>
          <w:numId w:val="0"/>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xml:space="preserve">   </w:t>
      </w:r>
    </w:p>
    <w:p>
      <w:pPr>
        <w:numPr>
          <w:ilvl w:val="0"/>
          <w:numId w:val="7"/>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Asigură derularea parteneriatelor</w:t>
      </w:r>
      <w:r>
        <w:rPr>
          <w:rFonts w:hint="default" w:ascii="Times New Roman" w:hAnsi="Times New Roman" w:eastAsia="SimSun" w:cs="Times New Roman"/>
          <w:b/>
          <w:bCs/>
          <w:sz w:val="22"/>
          <w:szCs w:val="22"/>
          <w:lang w:val="en-US"/>
        </w:rPr>
        <w:t>;</w:t>
      </w:r>
      <w:r>
        <w:rPr>
          <w:rFonts w:hint="default" w:ascii="Times New Roman" w:hAnsi="Times New Roman" w:eastAsia="SimSun" w:cs="Times New Roman"/>
          <w:b/>
          <w:bCs/>
          <w:sz w:val="22"/>
          <w:szCs w:val="22"/>
          <w:lang w:val="ro-RO"/>
        </w:rPr>
        <w:t xml:space="preserve">  </w:t>
      </w:r>
    </w:p>
    <w:p>
      <w:pPr>
        <w:numPr>
          <w:ilvl w:val="0"/>
          <w:numId w:val="7"/>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Stabilesc noi colaborări și parteneriate</w:t>
      </w:r>
      <w:r>
        <w:rPr>
          <w:rFonts w:hint="default" w:ascii="Times New Roman" w:hAnsi="Times New Roman" w:eastAsia="SimSun" w:cs="Times New Roman"/>
          <w:b/>
          <w:bCs/>
          <w:sz w:val="22"/>
          <w:szCs w:val="22"/>
          <w:lang w:val="en-US"/>
        </w:rPr>
        <w:t>;</w:t>
      </w:r>
    </w:p>
    <w:p>
      <w:pPr>
        <w:numPr>
          <w:ilvl w:val="0"/>
          <w:numId w:val="7"/>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Elaborează proiecte pentru atragerea de fonduri extrabugetare</w:t>
      </w:r>
      <w:r>
        <w:rPr>
          <w:rFonts w:hint="default" w:ascii="Times New Roman" w:hAnsi="Times New Roman" w:eastAsia="SimSun" w:cs="Times New Roman"/>
          <w:b/>
          <w:bCs/>
          <w:sz w:val="22"/>
          <w:szCs w:val="22"/>
          <w:lang w:val="en-US"/>
        </w:rPr>
        <w:t>.</w:t>
      </w:r>
    </w:p>
    <w:p>
      <w:pPr>
        <w:numPr>
          <w:ilvl w:val="0"/>
          <w:numId w:val="0"/>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xml:space="preserve">  </w:t>
      </w:r>
    </w:p>
    <w:p>
      <w:pPr>
        <w:numPr>
          <w:ilvl w:val="0"/>
          <w:numId w:val="0"/>
        </w:numPr>
        <w:ind w:firstLine="440"/>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Forme de colaborare</w:t>
      </w:r>
      <w:r>
        <w:rPr>
          <w:rFonts w:hint="default" w:ascii="Times New Roman" w:hAnsi="Times New Roman" w:eastAsia="SimSun" w:cs="Times New Roman"/>
          <w:b/>
          <w:bCs/>
          <w:sz w:val="22"/>
          <w:szCs w:val="22"/>
          <w:lang w:val="en-US"/>
        </w:rPr>
        <w:t>:</w:t>
      </w:r>
    </w:p>
    <w:p>
      <w:pPr>
        <w:numPr>
          <w:ilvl w:val="0"/>
          <w:numId w:val="8"/>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en-US"/>
        </w:rPr>
        <w:t>- Proiecte pe baz</w:t>
      </w:r>
      <w:r>
        <w:rPr>
          <w:rFonts w:hint="default" w:ascii="Times New Roman" w:hAnsi="Times New Roman" w:eastAsia="SimSun" w:cs="Times New Roman"/>
          <w:b/>
          <w:bCs/>
          <w:sz w:val="22"/>
          <w:szCs w:val="22"/>
          <w:lang w:val="ro-RO"/>
        </w:rPr>
        <w:t>ă de parteneriat</w:t>
      </w:r>
      <w:r>
        <w:rPr>
          <w:rFonts w:hint="default" w:ascii="Times New Roman" w:hAnsi="Times New Roman" w:eastAsia="SimSun" w:cs="Times New Roman"/>
          <w:b/>
          <w:bCs/>
          <w:sz w:val="22"/>
          <w:szCs w:val="22"/>
          <w:lang w:val="en-US"/>
        </w:rPr>
        <w:t>;</w:t>
      </w:r>
    </w:p>
    <w:p>
      <w:pPr>
        <w:numPr>
          <w:ilvl w:val="0"/>
          <w:numId w:val="8"/>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Asociere</w:t>
      </w:r>
      <w:r>
        <w:rPr>
          <w:rFonts w:hint="default" w:ascii="Times New Roman" w:hAnsi="Times New Roman" w:eastAsia="SimSun" w:cs="Times New Roman"/>
          <w:b/>
          <w:bCs/>
          <w:sz w:val="22"/>
          <w:szCs w:val="22"/>
          <w:lang w:val="en-US"/>
        </w:rPr>
        <w:t>;</w:t>
      </w:r>
    </w:p>
    <w:p>
      <w:pPr>
        <w:numPr>
          <w:ilvl w:val="0"/>
          <w:numId w:val="8"/>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Programe</w:t>
      </w:r>
      <w:r>
        <w:rPr>
          <w:rFonts w:hint="default" w:ascii="Times New Roman" w:hAnsi="Times New Roman" w:eastAsia="SimSun" w:cs="Times New Roman"/>
          <w:b/>
          <w:bCs/>
          <w:sz w:val="22"/>
          <w:szCs w:val="22"/>
          <w:lang w:val="en-US"/>
        </w:rPr>
        <w:t>;</w:t>
      </w:r>
    </w:p>
    <w:p>
      <w:pPr>
        <w:numPr>
          <w:ilvl w:val="0"/>
          <w:numId w:val="8"/>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Sponsorizări</w:t>
      </w:r>
      <w:r>
        <w:rPr>
          <w:rFonts w:hint="default" w:ascii="Times New Roman" w:hAnsi="Times New Roman" w:eastAsia="SimSun" w:cs="Times New Roman"/>
          <w:b/>
          <w:bCs/>
          <w:sz w:val="22"/>
          <w:szCs w:val="22"/>
          <w:lang w:val="en-US"/>
        </w:rPr>
        <w:t>;</w:t>
      </w:r>
    </w:p>
    <w:p>
      <w:pPr>
        <w:numPr>
          <w:ilvl w:val="0"/>
          <w:numId w:val="8"/>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Protocol de colaborare</w:t>
      </w:r>
      <w:r>
        <w:rPr>
          <w:rFonts w:hint="default" w:ascii="Times New Roman" w:hAnsi="Times New Roman" w:eastAsia="SimSun" w:cs="Times New Roman"/>
          <w:b/>
          <w:bCs/>
          <w:sz w:val="22"/>
          <w:szCs w:val="22"/>
          <w:lang w:val="en-US"/>
        </w:rPr>
        <w:t>.</w:t>
      </w:r>
    </w:p>
    <w:p>
      <w:pPr>
        <w:numPr>
          <w:ilvl w:val="0"/>
          <w:numId w:val="0"/>
        </w:numPr>
        <w:ind w:leftChars="0"/>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en-US"/>
        </w:rPr>
        <w:t xml:space="preserve"> </w:t>
      </w:r>
    </w:p>
    <w:p>
      <w:pPr>
        <w:numPr>
          <w:ilvl w:val="0"/>
          <w:numId w:val="0"/>
        </w:numPr>
        <w:ind w:leftChars="0" w:firstLine="44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en-US"/>
        </w:rPr>
        <w:t xml:space="preserve">Forme de atragere a partenerilor </w:t>
      </w:r>
      <w:r>
        <w:rPr>
          <w:rFonts w:hint="default" w:ascii="Times New Roman" w:hAnsi="Times New Roman" w:eastAsia="SimSun" w:cs="Times New Roman"/>
          <w:b/>
          <w:bCs/>
          <w:sz w:val="22"/>
          <w:szCs w:val="22"/>
          <w:lang w:val="ro-RO"/>
        </w:rPr>
        <w:t>în colaborare</w:t>
      </w:r>
      <w:r>
        <w:rPr>
          <w:rFonts w:hint="default" w:ascii="Times New Roman" w:hAnsi="Times New Roman" w:eastAsia="SimSun" w:cs="Times New Roman"/>
          <w:b/>
          <w:bCs/>
          <w:sz w:val="22"/>
          <w:szCs w:val="22"/>
          <w:lang w:val="en-US"/>
        </w:rPr>
        <w:t>:</w:t>
      </w:r>
    </w:p>
    <w:p>
      <w:pPr>
        <w:numPr>
          <w:ilvl w:val="0"/>
          <w:numId w:val="9"/>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Prezentarea unor proiecte care necesită colaborare</w:t>
      </w:r>
      <w:r>
        <w:rPr>
          <w:rFonts w:hint="default" w:ascii="Times New Roman" w:hAnsi="Times New Roman" w:eastAsia="SimSun" w:cs="Times New Roman"/>
          <w:b/>
          <w:bCs/>
          <w:sz w:val="22"/>
          <w:szCs w:val="22"/>
          <w:lang w:val="en-US"/>
        </w:rPr>
        <w:t>;</w:t>
      </w:r>
    </w:p>
    <w:p>
      <w:pPr>
        <w:numPr>
          <w:ilvl w:val="0"/>
          <w:numId w:val="9"/>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Popularizarea acțiunii școlii prin pliante, afișe, presă</w:t>
      </w:r>
      <w:r>
        <w:rPr>
          <w:rFonts w:hint="default" w:ascii="Times New Roman" w:hAnsi="Times New Roman" w:eastAsia="SimSun" w:cs="Times New Roman"/>
          <w:b/>
          <w:bCs/>
          <w:sz w:val="22"/>
          <w:szCs w:val="22"/>
          <w:lang w:val="en-US"/>
        </w:rPr>
        <w:t>;</w:t>
      </w:r>
    </w:p>
    <w:p>
      <w:pPr>
        <w:numPr>
          <w:ilvl w:val="0"/>
          <w:numId w:val="9"/>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Campanii tematice</w:t>
      </w:r>
      <w:r>
        <w:rPr>
          <w:rFonts w:hint="default" w:ascii="Times New Roman" w:hAnsi="Times New Roman" w:eastAsia="SimSun" w:cs="Times New Roman"/>
          <w:b/>
          <w:bCs/>
          <w:sz w:val="22"/>
          <w:szCs w:val="22"/>
          <w:lang w:val="en-US"/>
        </w:rPr>
        <w:t>;</w:t>
      </w:r>
    </w:p>
    <w:p>
      <w:pPr>
        <w:numPr>
          <w:ilvl w:val="0"/>
          <w:numId w:val="9"/>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xml:space="preserve">- Spectacole de atragere/sensibilizare. </w:t>
      </w:r>
    </w:p>
    <w:p>
      <w:pPr>
        <w:numPr>
          <w:ilvl w:val="0"/>
          <w:numId w:val="0"/>
        </w:numPr>
        <w:jc w:val="both"/>
        <w:rPr>
          <w:rFonts w:hint="default" w:ascii="Times New Roman" w:hAnsi="Times New Roman" w:eastAsia="SimSun" w:cs="Times New Roman"/>
          <w:b/>
          <w:bCs/>
          <w:sz w:val="22"/>
          <w:szCs w:val="22"/>
          <w:lang w:val="ro-RO"/>
        </w:rPr>
      </w:pPr>
    </w:p>
    <w:p>
      <w:pPr>
        <w:numPr>
          <w:ilvl w:val="0"/>
          <w:numId w:val="0"/>
        </w:numPr>
        <w:ind w:firstLine="440"/>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en-US"/>
        </w:rPr>
        <w:t>Factori favorizan</w:t>
      </w:r>
      <w:r>
        <w:rPr>
          <w:rFonts w:hint="default" w:ascii="Times New Roman" w:hAnsi="Times New Roman" w:eastAsia="SimSun" w:cs="Times New Roman"/>
          <w:b/>
          <w:bCs/>
          <w:sz w:val="22"/>
          <w:szCs w:val="22"/>
          <w:lang w:val="ro-RO"/>
        </w:rPr>
        <w:t>ți în colaborare</w:t>
      </w:r>
      <w:r>
        <w:rPr>
          <w:rFonts w:hint="default" w:ascii="Times New Roman" w:hAnsi="Times New Roman" w:eastAsia="SimSun" w:cs="Times New Roman"/>
          <w:b/>
          <w:bCs/>
          <w:sz w:val="22"/>
          <w:szCs w:val="22"/>
          <w:lang w:val="en-US"/>
        </w:rPr>
        <w:t>:</w:t>
      </w:r>
    </w:p>
    <w:p>
      <w:pPr>
        <w:numPr>
          <w:ilvl w:val="0"/>
          <w:numId w:val="0"/>
        </w:numPr>
        <w:ind w:firstLine="440"/>
        <w:jc w:val="both"/>
        <w:rPr>
          <w:rFonts w:hint="default" w:ascii="Times New Roman" w:hAnsi="Times New Roman" w:eastAsia="SimSun" w:cs="Times New Roman"/>
          <w:b/>
          <w:bCs/>
          <w:sz w:val="22"/>
          <w:szCs w:val="22"/>
          <w:lang w:val="en-US"/>
        </w:rPr>
      </w:pPr>
    </w:p>
    <w:p>
      <w:pPr>
        <w:numPr>
          <w:ilvl w:val="0"/>
          <w:numId w:val="10"/>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en-US"/>
        </w:rPr>
        <w:t>- Contracte, calendare competi</w:t>
      </w:r>
      <w:r>
        <w:rPr>
          <w:rFonts w:hint="default" w:ascii="Times New Roman" w:hAnsi="Times New Roman" w:eastAsia="SimSun" w:cs="Times New Roman"/>
          <w:b/>
          <w:bCs/>
          <w:sz w:val="22"/>
          <w:szCs w:val="22"/>
          <w:lang w:val="ro-RO"/>
        </w:rPr>
        <w:t>ționale, planuri de activități</w:t>
      </w:r>
    </w:p>
    <w:p>
      <w:pPr>
        <w:numPr>
          <w:ilvl w:val="0"/>
          <w:numId w:val="10"/>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Angajamente între parteneri</w:t>
      </w:r>
    </w:p>
    <w:p>
      <w:pPr>
        <w:numPr>
          <w:ilvl w:val="0"/>
          <w:numId w:val="10"/>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Comunicare permanetă între parteneri</w:t>
      </w:r>
    </w:p>
    <w:p>
      <w:pPr>
        <w:numPr>
          <w:ilvl w:val="0"/>
          <w:numId w:val="10"/>
        </w:numPr>
        <w:jc w:val="both"/>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lang w:val="ro-RO"/>
        </w:rPr>
        <w:t>- Valorizarea și popularizarea rezultatelor comune.</w:t>
      </w:r>
    </w:p>
    <w:p>
      <w:pPr>
        <w:numPr>
          <w:ilvl w:val="0"/>
          <w:numId w:val="0"/>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 xml:space="preserve">    </w:t>
      </w:r>
    </w:p>
    <w:p>
      <w:pPr>
        <w:numPr>
          <w:ilvl w:val="0"/>
          <w:numId w:val="0"/>
        </w:numPr>
        <w:jc w:val="both"/>
        <w:rPr>
          <w:rFonts w:hint="default" w:ascii="Times New Roman" w:hAnsi="Times New Roman" w:cs="Times New Roman"/>
          <w:b/>
          <w:bCs/>
          <w:sz w:val="22"/>
          <w:szCs w:val="22"/>
          <w:lang w:val="ro-RO"/>
        </w:rPr>
      </w:pPr>
    </w:p>
    <w:p>
      <w:pPr>
        <w:numPr>
          <w:ilvl w:val="0"/>
          <w:numId w:val="11"/>
        </w:numPr>
        <w:ind w:firstLine="552" w:firstLineChars="250"/>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 xml:space="preserve">D.  </w:t>
      </w:r>
      <w:r>
        <w:rPr>
          <w:rFonts w:hint="default" w:ascii="Times New Roman" w:hAnsi="Times New Roman" w:eastAsia="SimSun" w:cs="Times New Roman"/>
          <w:b/>
          <w:bCs/>
          <w:sz w:val="22"/>
          <w:szCs w:val="22"/>
        </w:rPr>
        <w:t xml:space="preserve">Atribuţiile </w:t>
      </w:r>
      <w:r>
        <w:rPr>
          <w:rFonts w:hint="default" w:ascii="Times New Roman" w:hAnsi="Times New Roman" w:eastAsia="SimSun" w:cs="Times New Roman"/>
          <w:b/>
          <w:bCs/>
          <w:sz w:val="20"/>
          <w:szCs w:val="20"/>
          <w:lang w:val="ro-RO"/>
        </w:rPr>
        <w:t>SUBCOMISIEI DE SELECȚIE A SPORTIVILOR</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 xml:space="preserve">sunt următoarele: </w:t>
      </w:r>
    </w:p>
    <w:p>
      <w:pPr>
        <w:numPr>
          <w:ilvl w:val="0"/>
          <w:numId w:val="0"/>
        </w:numPr>
        <w:jc w:val="both"/>
        <w:rPr>
          <w:rFonts w:hint="default" w:ascii="Times New Roman" w:hAnsi="Times New Roman" w:eastAsia="SimSun" w:cs="Times New Roman"/>
          <w:b/>
          <w:bCs/>
          <w:sz w:val="22"/>
          <w:szCs w:val="22"/>
        </w:rPr>
      </w:pPr>
    </w:p>
    <w:p>
      <w:pPr>
        <w:numPr>
          <w:ilvl w:val="0"/>
          <w:numId w:val="0"/>
        </w:numPr>
        <w:jc w:val="both"/>
        <w:rPr>
          <w:rFonts w:hint="default" w:ascii="Times New Roman" w:hAnsi="Times New Roman" w:eastAsia="SimSun" w:cs="Times New Roman"/>
          <w:b/>
          <w:bCs/>
          <w:sz w:val="22"/>
          <w:szCs w:val="22"/>
        </w:rPr>
      </w:pPr>
    </w:p>
    <w:p>
      <w:pPr>
        <w:numPr>
          <w:ilvl w:val="0"/>
          <w:numId w:val="12"/>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Evaluează aplicațiile pe baza criteriilor menționate în Criteriile de selecție ale fiecărei catedre</w:t>
      </w:r>
      <w:r>
        <w:rPr>
          <w:rFonts w:hint="default" w:ascii="Times New Roman" w:hAnsi="Times New Roman" w:eastAsia="SimSun" w:cs="Times New Roman"/>
          <w:b/>
          <w:bCs/>
          <w:sz w:val="22"/>
          <w:szCs w:val="22"/>
          <w:lang w:val="en-US"/>
        </w:rPr>
        <w:t>;</w:t>
      </w:r>
    </w:p>
    <w:p>
      <w:pPr>
        <w:numPr>
          <w:ilvl w:val="0"/>
          <w:numId w:val="12"/>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en-US"/>
        </w:rPr>
        <w:t>- Verific</w:t>
      </w:r>
      <w:r>
        <w:rPr>
          <w:rFonts w:hint="default" w:ascii="Times New Roman" w:hAnsi="Times New Roman" w:eastAsia="SimSun" w:cs="Times New Roman"/>
          <w:b/>
          <w:bCs/>
          <w:sz w:val="22"/>
          <w:szCs w:val="22"/>
          <w:lang w:val="ro-RO"/>
        </w:rPr>
        <w:t>ă documentele depuse pentru înscriere</w:t>
      </w:r>
      <w:r>
        <w:rPr>
          <w:rFonts w:hint="default" w:ascii="Times New Roman" w:hAnsi="Times New Roman" w:eastAsia="SimSun" w:cs="Times New Roman"/>
          <w:b/>
          <w:bCs/>
          <w:sz w:val="22"/>
          <w:szCs w:val="22"/>
          <w:lang w:val="en-US"/>
        </w:rPr>
        <w:t>;</w:t>
      </w:r>
    </w:p>
    <w:p>
      <w:pPr>
        <w:numPr>
          <w:ilvl w:val="0"/>
          <w:numId w:val="12"/>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en-US"/>
        </w:rPr>
        <w:t xml:space="preserve">- </w:t>
      </w:r>
      <w:r>
        <w:rPr>
          <w:rFonts w:hint="default" w:ascii="Times New Roman" w:hAnsi="Times New Roman" w:eastAsia="SimSun" w:cs="Times New Roman"/>
          <w:b/>
          <w:bCs/>
          <w:sz w:val="22"/>
          <w:szCs w:val="22"/>
          <w:lang w:val="ro-RO"/>
        </w:rPr>
        <w:t>Întocmește tabelul centralizator aferent.</w:t>
      </w:r>
    </w:p>
    <w:p>
      <w:pPr>
        <w:pStyle w:val="6"/>
        <w:keepNext w:val="0"/>
        <w:keepLines w:val="0"/>
        <w:widowControl/>
        <w:numPr>
          <w:ilvl w:val="0"/>
          <w:numId w:val="0"/>
        </w:numPr>
        <w:suppressLineNumbers w:val="0"/>
        <w:shd w:val="clear" w:fill="FFFFFF"/>
        <w:spacing w:before="315" w:beforeAutospacing="0" w:after="120" w:afterAutospacing="0"/>
        <w:ind w:right="0" w:rightChars="0" w:firstLine="2461" w:firstLineChars="1118"/>
        <w:jc w:val="both"/>
        <w:rPr>
          <w:rFonts w:hint="default" w:eastAsia="Helvetica" w:cs="Times New Roman"/>
          <w:b/>
          <w:bCs/>
          <w:i w:val="0"/>
          <w:caps w:val="0"/>
          <w:color w:val="333333"/>
          <w:spacing w:val="0"/>
          <w:sz w:val="22"/>
          <w:szCs w:val="22"/>
          <w:lang w:val="en-US"/>
        </w:rPr>
      </w:pPr>
      <w:r>
        <w:rPr>
          <w:rFonts w:hint="default" w:eastAsia="Helvetica" w:cs="Times New Roman"/>
          <w:b/>
          <w:bCs/>
          <w:i w:val="0"/>
          <w:caps w:val="0"/>
          <w:color w:val="333333"/>
          <w:spacing w:val="0"/>
          <w:sz w:val="22"/>
          <w:szCs w:val="22"/>
          <w:lang w:val="ro-RO"/>
        </w:rPr>
        <w:t>Criterii de selecție</w:t>
      </w:r>
      <w:r>
        <w:rPr>
          <w:rFonts w:hint="default" w:eastAsia="Helvetica" w:cs="Times New Roman"/>
          <w:b/>
          <w:bCs/>
          <w:i w:val="0"/>
          <w:caps w:val="0"/>
          <w:color w:val="333333"/>
          <w:spacing w:val="0"/>
          <w:sz w:val="22"/>
          <w:szCs w:val="22"/>
          <w:lang w:val="en-US"/>
        </w:rPr>
        <w:t>:</w:t>
      </w:r>
    </w:p>
    <w:p>
      <w:pPr>
        <w:pStyle w:val="6"/>
        <w:keepNext w:val="0"/>
        <w:keepLines w:val="0"/>
        <w:widowControl/>
        <w:numPr>
          <w:ilvl w:val="0"/>
          <w:numId w:val="0"/>
        </w:numPr>
        <w:suppressLineNumbers w:val="0"/>
        <w:shd w:val="clear" w:fill="FFFFFF"/>
        <w:spacing w:before="315" w:beforeAutospacing="0" w:after="120" w:afterAutospacing="0"/>
        <w:ind w:right="0" w:rightChars="0"/>
        <w:jc w:val="both"/>
        <w:rPr>
          <w:rFonts w:hint="default" w:eastAsia="Helvetica" w:cs="Times New Roman"/>
          <w:b/>
          <w:bCs/>
          <w:i w:val="0"/>
          <w:caps w:val="0"/>
          <w:color w:val="333333"/>
          <w:spacing w:val="0"/>
          <w:sz w:val="22"/>
          <w:szCs w:val="22"/>
          <w:lang w:val="en-US"/>
        </w:rPr>
      </w:pPr>
      <w:r>
        <w:rPr>
          <w:rFonts w:hint="default" w:eastAsia="Helvetica" w:cs="Times New Roman"/>
          <w:b/>
          <w:bCs/>
          <w:i w:val="0"/>
          <w:caps w:val="0"/>
          <w:color w:val="333333"/>
          <w:spacing w:val="0"/>
          <w:sz w:val="22"/>
          <w:szCs w:val="22"/>
          <w:lang w:val="en-US"/>
        </w:rPr>
        <w:t>Pentru a fi eligibili candida</w:t>
      </w:r>
      <w:r>
        <w:rPr>
          <w:rFonts w:hint="default" w:eastAsia="Helvetica" w:cs="Times New Roman"/>
          <w:b/>
          <w:bCs/>
          <w:i w:val="0"/>
          <w:caps w:val="0"/>
          <w:color w:val="333333"/>
          <w:spacing w:val="0"/>
          <w:sz w:val="22"/>
          <w:szCs w:val="22"/>
          <w:lang w:val="ro-RO"/>
        </w:rPr>
        <w:t>ții trebuie să îndeplinească următoarele condiții</w:t>
      </w:r>
      <w:r>
        <w:rPr>
          <w:rFonts w:hint="default" w:eastAsia="Helvetica" w:cs="Times New Roman"/>
          <w:b/>
          <w:bCs/>
          <w:i w:val="0"/>
          <w:caps w:val="0"/>
          <w:color w:val="333333"/>
          <w:spacing w:val="0"/>
          <w:sz w:val="22"/>
          <w:szCs w:val="22"/>
          <w:lang w:val="en-US"/>
        </w:rPr>
        <w:t>:</w:t>
      </w:r>
    </w:p>
    <w:p>
      <w:pPr>
        <w:pStyle w:val="6"/>
        <w:keepNext w:val="0"/>
        <w:keepLines w:val="0"/>
        <w:widowControl/>
        <w:numPr>
          <w:ilvl w:val="0"/>
          <w:numId w:val="13"/>
        </w:numPr>
        <w:suppressLineNumbers w:val="0"/>
        <w:shd w:val="clear" w:fill="FFFFFF"/>
        <w:spacing w:before="315" w:beforeAutospacing="0" w:after="120" w:afterAutospacing="0"/>
        <w:ind w:right="0" w:rightChars="0"/>
        <w:jc w:val="both"/>
        <w:rPr>
          <w:rFonts w:hint="default" w:eastAsia="Helvetica" w:cs="Times New Roman"/>
          <w:b/>
          <w:bCs/>
          <w:i w:val="0"/>
          <w:caps w:val="0"/>
          <w:color w:val="333333"/>
          <w:spacing w:val="0"/>
          <w:sz w:val="22"/>
          <w:szCs w:val="22"/>
          <w:lang w:val="en-US"/>
        </w:rPr>
      </w:pPr>
      <w:r>
        <w:rPr>
          <w:rFonts w:hint="default" w:eastAsia="Helvetica" w:cs="Times New Roman"/>
          <w:b/>
          <w:bCs/>
          <w:i w:val="0"/>
          <w:caps w:val="0"/>
          <w:color w:val="333333"/>
          <w:spacing w:val="0"/>
          <w:sz w:val="22"/>
          <w:szCs w:val="22"/>
          <w:lang w:val="en-US"/>
        </w:rPr>
        <w:t>- Copii cu v</w:t>
      </w:r>
      <w:r>
        <w:rPr>
          <w:rFonts w:hint="default" w:eastAsia="Helvetica" w:cs="Times New Roman"/>
          <w:b/>
          <w:bCs/>
          <w:i w:val="0"/>
          <w:caps w:val="0"/>
          <w:color w:val="333333"/>
          <w:spacing w:val="0"/>
          <w:sz w:val="22"/>
          <w:szCs w:val="22"/>
          <w:lang w:val="ro-RO"/>
        </w:rPr>
        <w:t>ârsta între 6 și 9 ani</w:t>
      </w:r>
      <w:r>
        <w:rPr>
          <w:rFonts w:hint="default" w:eastAsia="Helvetica" w:cs="Times New Roman"/>
          <w:b/>
          <w:bCs/>
          <w:i w:val="0"/>
          <w:caps w:val="0"/>
          <w:color w:val="333333"/>
          <w:spacing w:val="0"/>
          <w:sz w:val="22"/>
          <w:szCs w:val="22"/>
          <w:lang w:val="en-US"/>
        </w:rPr>
        <w:t>;</w:t>
      </w:r>
    </w:p>
    <w:p>
      <w:pPr>
        <w:pStyle w:val="6"/>
        <w:keepNext w:val="0"/>
        <w:keepLines w:val="0"/>
        <w:widowControl/>
        <w:numPr>
          <w:ilvl w:val="0"/>
          <w:numId w:val="13"/>
        </w:numPr>
        <w:suppressLineNumbers w:val="0"/>
        <w:shd w:val="clear" w:fill="FFFFFF"/>
        <w:spacing w:before="315" w:beforeAutospacing="0" w:after="120" w:afterAutospacing="0"/>
        <w:ind w:right="0" w:rightChars="0"/>
        <w:jc w:val="both"/>
        <w:rPr>
          <w:rFonts w:hint="default" w:ascii="Times New Roman" w:hAnsi="Times New Roman" w:eastAsia="Helvetica" w:cs="Times New Roman"/>
          <w:b/>
          <w:bCs/>
          <w:i w:val="0"/>
          <w:caps w:val="0"/>
          <w:color w:val="333333"/>
          <w:spacing w:val="0"/>
          <w:sz w:val="22"/>
          <w:szCs w:val="22"/>
        </w:rPr>
      </w:pPr>
      <w:r>
        <w:rPr>
          <w:rFonts w:hint="default" w:eastAsia="Helvetica" w:cs="Times New Roman"/>
          <w:b/>
          <w:bCs/>
          <w:i w:val="0"/>
          <w:caps w:val="0"/>
          <w:color w:val="333333"/>
          <w:spacing w:val="0"/>
          <w:sz w:val="22"/>
          <w:szCs w:val="22"/>
          <w:lang w:val="ro-RO"/>
        </w:rPr>
        <w:t>- Să completeze Cererea de înscriere</w:t>
      </w:r>
      <w:r>
        <w:rPr>
          <w:rFonts w:hint="default" w:eastAsia="Helvetica" w:cs="Times New Roman"/>
          <w:b/>
          <w:bCs/>
          <w:i w:val="0"/>
          <w:caps w:val="0"/>
          <w:color w:val="333333"/>
          <w:spacing w:val="0"/>
          <w:sz w:val="22"/>
          <w:szCs w:val="22"/>
          <w:lang w:val="en-US"/>
        </w:rPr>
        <w:t>;</w:t>
      </w:r>
    </w:p>
    <w:p>
      <w:pPr>
        <w:pStyle w:val="6"/>
        <w:keepNext w:val="0"/>
        <w:keepLines w:val="0"/>
        <w:widowControl/>
        <w:numPr>
          <w:ilvl w:val="0"/>
          <w:numId w:val="0"/>
        </w:numPr>
        <w:suppressLineNumbers w:val="0"/>
        <w:shd w:val="clear" w:fill="FFFFFF"/>
        <w:spacing w:before="315" w:beforeAutospacing="0" w:after="120" w:afterAutospacing="0"/>
        <w:ind w:right="0" w:rightChars="0"/>
        <w:jc w:val="both"/>
        <w:rPr>
          <w:rFonts w:hint="default" w:ascii="Times New Roman" w:hAnsi="Times New Roman" w:eastAsia="Helvetica" w:cs="Times New Roman"/>
          <w:b/>
          <w:bCs/>
          <w:i w:val="0"/>
          <w:caps w:val="0"/>
          <w:color w:val="333333"/>
          <w:spacing w:val="0"/>
          <w:sz w:val="22"/>
          <w:szCs w:val="22"/>
        </w:rPr>
      </w:pPr>
      <w:r>
        <w:rPr>
          <w:rFonts w:hint="default" w:ascii="Times New Roman" w:hAnsi="Times New Roman" w:eastAsia="Helvetica" w:cs="Times New Roman"/>
          <w:b/>
          <w:bCs/>
          <w:i w:val="0"/>
          <w:caps w:val="0"/>
          <w:color w:val="333333"/>
          <w:spacing w:val="0"/>
          <w:sz w:val="22"/>
          <w:szCs w:val="22"/>
          <w:shd w:val="clear" w:fill="FFFFFF"/>
          <w:lang w:val="ro-RO"/>
        </w:rPr>
        <w:t>c</w:t>
      </w:r>
      <w:r>
        <w:rPr>
          <w:rFonts w:hint="default" w:ascii="Times New Roman" w:hAnsi="Times New Roman" w:eastAsia="Helvetica" w:cs="Times New Roman"/>
          <w:b/>
          <w:bCs/>
          <w:i w:val="0"/>
          <w:caps w:val="0"/>
          <w:color w:val="333333"/>
          <w:spacing w:val="0"/>
          <w:sz w:val="22"/>
          <w:szCs w:val="22"/>
          <w:shd w:val="clear" w:fill="FFFFFF"/>
        </w:rPr>
        <w:t xml:space="preserve">) </w:t>
      </w:r>
      <w:r>
        <w:rPr>
          <w:rFonts w:hint="default" w:ascii="Times New Roman" w:hAnsi="Times New Roman" w:eastAsia="Helvetica" w:cs="Times New Roman"/>
          <w:b/>
          <w:bCs/>
          <w:i w:val="0"/>
          <w:caps w:val="0"/>
          <w:color w:val="333333"/>
          <w:spacing w:val="0"/>
          <w:sz w:val="22"/>
          <w:szCs w:val="22"/>
          <w:shd w:val="clear" w:fill="FFFFFF"/>
          <w:lang w:val="ro-RO"/>
        </w:rPr>
        <w:t xml:space="preserve">- </w:t>
      </w:r>
      <w:r>
        <w:rPr>
          <w:rFonts w:hint="default" w:ascii="Times New Roman" w:hAnsi="Times New Roman" w:eastAsia="Helvetica" w:cs="Times New Roman"/>
          <w:b/>
          <w:bCs/>
          <w:i w:val="0"/>
          <w:caps w:val="0"/>
          <w:color w:val="333333"/>
          <w:spacing w:val="0"/>
          <w:sz w:val="22"/>
          <w:szCs w:val="22"/>
          <w:shd w:val="clear" w:fill="FFFFFF"/>
        </w:rPr>
        <w:t xml:space="preserve">Selecția va fi realizată în ordinea înscrierii, în limita locurilor disponibile pentru fiecare </w:t>
      </w:r>
      <w:r>
        <w:rPr>
          <w:rFonts w:hint="default" w:ascii="Times New Roman" w:hAnsi="Times New Roman" w:eastAsia="Helvetica" w:cs="Times New Roman"/>
          <w:b/>
          <w:bCs/>
          <w:i w:val="0"/>
          <w:caps w:val="0"/>
          <w:color w:val="333333"/>
          <w:spacing w:val="0"/>
          <w:sz w:val="22"/>
          <w:szCs w:val="22"/>
          <w:shd w:val="clear" w:fill="FFFFFF"/>
          <w:lang w:val="ro-RO"/>
        </w:rPr>
        <w:t>disciplină în parte</w:t>
      </w:r>
      <w:r>
        <w:rPr>
          <w:rFonts w:hint="default" w:ascii="Times New Roman" w:hAnsi="Times New Roman" w:eastAsia="Helvetica" w:cs="Times New Roman"/>
          <w:b/>
          <w:bCs/>
          <w:i w:val="0"/>
          <w:caps w:val="0"/>
          <w:color w:val="333333"/>
          <w:spacing w:val="0"/>
          <w:sz w:val="22"/>
          <w:szCs w:val="22"/>
          <w:shd w:val="clear" w:fill="FFFFFF"/>
        </w:rPr>
        <w:t>;</w:t>
      </w:r>
    </w:p>
    <w:p>
      <w:pPr>
        <w:pStyle w:val="6"/>
        <w:keepNext w:val="0"/>
        <w:keepLines w:val="0"/>
        <w:widowControl/>
        <w:suppressLineNumbers w:val="0"/>
        <w:shd w:val="clear" w:fill="FFFFFF"/>
        <w:spacing w:before="315" w:beforeAutospacing="0" w:after="120" w:afterAutospacing="0"/>
        <w:ind w:left="0" w:right="0" w:firstLine="0"/>
        <w:rPr>
          <w:rFonts w:hint="default" w:ascii="Times New Roman" w:hAnsi="Times New Roman" w:eastAsia="Helvetica" w:cs="Times New Roman"/>
          <w:b/>
          <w:bCs/>
          <w:i w:val="0"/>
          <w:caps w:val="0"/>
          <w:color w:val="333333"/>
          <w:spacing w:val="0"/>
          <w:sz w:val="22"/>
          <w:szCs w:val="22"/>
        </w:rPr>
      </w:pPr>
      <w:r>
        <w:rPr>
          <w:rFonts w:hint="default" w:ascii="Times New Roman" w:hAnsi="Times New Roman" w:eastAsia="Helvetica" w:cs="Times New Roman"/>
          <w:b/>
          <w:bCs/>
          <w:i w:val="0"/>
          <w:caps w:val="0"/>
          <w:color w:val="333333"/>
          <w:spacing w:val="0"/>
          <w:sz w:val="22"/>
          <w:szCs w:val="22"/>
          <w:shd w:val="clear" w:fill="FFFFFF"/>
          <w:lang w:val="ro-RO"/>
        </w:rPr>
        <w:t>d</w:t>
      </w:r>
      <w:r>
        <w:rPr>
          <w:rFonts w:hint="default" w:ascii="Times New Roman" w:hAnsi="Times New Roman" w:eastAsia="Helvetica" w:cs="Times New Roman"/>
          <w:b/>
          <w:bCs/>
          <w:i w:val="0"/>
          <w:caps w:val="0"/>
          <w:color w:val="333333"/>
          <w:spacing w:val="0"/>
          <w:sz w:val="22"/>
          <w:szCs w:val="22"/>
          <w:shd w:val="clear" w:fill="FFFFFF"/>
        </w:rPr>
        <w:t xml:space="preserve">) </w:t>
      </w:r>
      <w:r>
        <w:rPr>
          <w:rFonts w:hint="default" w:ascii="Times New Roman" w:hAnsi="Times New Roman" w:eastAsia="Helvetica" w:cs="Times New Roman"/>
          <w:b/>
          <w:bCs/>
          <w:i w:val="0"/>
          <w:caps w:val="0"/>
          <w:color w:val="333333"/>
          <w:spacing w:val="0"/>
          <w:sz w:val="22"/>
          <w:szCs w:val="22"/>
          <w:shd w:val="clear" w:fill="FFFFFF"/>
          <w:lang w:val="ro-RO"/>
        </w:rPr>
        <w:t xml:space="preserve">- </w:t>
      </w:r>
      <w:r>
        <w:rPr>
          <w:rFonts w:hint="default" w:ascii="Times New Roman" w:hAnsi="Times New Roman" w:eastAsia="Helvetica" w:cs="Times New Roman"/>
          <w:b/>
          <w:bCs/>
          <w:i w:val="0"/>
          <w:caps w:val="0"/>
          <w:color w:val="333333"/>
          <w:spacing w:val="0"/>
          <w:sz w:val="22"/>
          <w:szCs w:val="22"/>
          <w:shd w:val="clear" w:fill="FFFFFF"/>
        </w:rPr>
        <w:t>Acordul cu privire la prelucrarea datelor cu caracter personal.</w:t>
      </w:r>
    </w:p>
    <w:p>
      <w:pPr>
        <w:pStyle w:val="6"/>
        <w:keepNext w:val="0"/>
        <w:keepLines w:val="0"/>
        <w:widowControl/>
        <w:suppressLineNumbers w:val="0"/>
        <w:shd w:val="clear" w:fill="FFFFFF"/>
        <w:spacing w:before="315" w:beforeAutospacing="0" w:after="120" w:afterAutospacing="0"/>
        <w:ind w:left="0" w:right="0" w:firstLine="330" w:firstLineChars="150"/>
        <w:jc w:val="both"/>
        <w:rPr>
          <w:rFonts w:hint="default" w:ascii="Times New Roman" w:hAnsi="Times New Roman" w:cs="Times New Roman"/>
          <w:b/>
          <w:bCs/>
          <w:sz w:val="22"/>
          <w:szCs w:val="22"/>
          <w:lang w:val="en-US"/>
        </w:rPr>
      </w:pPr>
      <w:r>
        <w:rPr>
          <w:rFonts w:hint="default" w:ascii="Times New Roman" w:hAnsi="Times New Roman" w:eastAsia="Helvetica" w:cs="Times New Roman"/>
          <w:b/>
          <w:bCs/>
          <w:i w:val="0"/>
          <w:caps w:val="0"/>
          <w:color w:val="333333"/>
          <w:spacing w:val="0"/>
          <w:sz w:val="22"/>
          <w:szCs w:val="22"/>
          <w:shd w:val="clear" w:fill="FFFFFF"/>
        </w:rPr>
        <w:t xml:space="preserve">  Comisia de selecție se organizează la nivelul</w:t>
      </w:r>
      <w:r>
        <w:rPr>
          <w:rFonts w:hint="default" w:ascii="Times New Roman" w:hAnsi="Times New Roman" w:eastAsia="Helvetica" w:cs="Times New Roman"/>
          <w:b/>
          <w:bCs/>
          <w:i w:val="0"/>
          <w:caps w:val="0"/>
          <w:color w:val="333333"/>
          <w:spacing w:val="0"/>
          <w:sz w:val="22"/>
          <w:szCs w:val="22"/>
          <w:shd w:val="clear" w:fill="FFFFFF"/>
          <w:lang w:val="ro-RO"/>
        </w:rPr>
        <w:t xml:space="preserve"> clubului</w:t>
      </w:r>
      <w:r>
        <w:rPr>
          <w:rFonts w:hint="default" w:ascii="Times New Roman" w:hAnsi="Times New Roman" w:eastAsia="Helvetica" w:cs="Times New Roman"/>
          <w:b/>
          <w:bCs/>
          <w:i w:val="0"/>
          <w:caps w:val="0"/>
          <w:color w:val="333333"/>
          <w:spacing w:val="0"/>
          <w:sz w:val="22"/>
          <w:szCs w:val="22"/>
          <w:shd w:val="clear" w:fill="FFFFFF"/>
        </w:rPr>
        <w:t>, din care vor face parte</w:t>
      </w:r>
      <w:r>
        <w:rPr>
          <w:rFonts w:hint="default" w:eastAsia="Helvetica" w:cs="Times New Roman"/>
          <w:b/>
          <w:bCs/>
          <w:i w:val="0"/>
          <w:caps w:val="0"/>
          <w:color w:val="333333"/>
          <w:spacing w:val="0"/>
          <w:sz w:val="22"/>
          <w:szCs w:val="22"/>
          <w:shd w:val="clear" w:fill="FFFFFF"/>
          <w:lang w:val="ro-RO"/>
        </w:rPr>
        <w:t xml:space="preserve"> profesorii </w:t>
      </w:r>
      <w:r>
        <w:rPr>
          <w:rFonts w:hint="default" w:eastAsia="Helvetica" w:cs="Times New Roman"/>
          <w:b/>
          <w:bCs/>
          <w:i w:val="0"/>
          <w:caps w:val="0"/>
          <w:color w:val="333333"/>
          <w:spacing w:val="0"/>
          <w:sz w:val="22"/>
          <w:szCs w:val="22"/>
          <w:shd w:val="clear" w:fill="FFFFFF"/>
          <w:lang w:val="en-US"/>
        </w:rPr>
        <w:t>de la catedr</w:t>
      </w:r>
      <w:r>
        <w:rPr>
          <w:rFonts w:hint="default" w:eastAsia="Helvetica" w:cs="Times New Roman"/>
          <w:b/>
          <w:bCs/>
          <w:i w:val="0"/>
          <w:caps w:val="0"/>
          <w:color w:val="333333"/>
          <w:spacing w:val="0"/>
          <w:sz w:val="22"/>
          <w:szCs w:val="22"/>
          <w:shd w:val="clear" w:fill="FFFFFF"/>
          <w:lang w:val="ro-RO"/>
        </w:rPr>
        <w:t>a la care sunt doritori</w:t>
      </w:r>
      <w:r>
        <w:rPr>
          <w:rFonts w:hint="default" w:eastAsia="Helvetica" w:cs="Times New Roman"/>
          <w:b/>
          <w:bCs/>
          <w:i w:val="0"/>
          <w:caps w:val="0"/>
          <w:color w:val="333333"/>
          <w:spacing w:val="0"/>
          <w:sz w:val="22"/>
          <w:szCs w:val="22"/>
          <w:shd w:val="clear" w:fill="FFFFFF"/>
          <w:lang w:val="en-US"/>
        </w:rPr>
        <w: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2.</w:t>
      </w:r>
      <w:r>
        <w:rPr>
          <w:rFonts w:hint="default" w:ascii="Times New Roman" w:hAnsi="Times New Roman" w:cs="Times New Roman"/>
          <w:b/>
          <w:bCs/>
          <w:sz w:val="22"/>
          <w:szCs w:val="22"/>
          <w:lang w:val="ro-RO"/>
        </w:rPr>
        <w:t xml:space="preserve">Atribuțiile </w:t>
      </w:r>
      <w:r>
        <w:rPr>
          <w:rFonts w:hint="default" w:ascii="Times New Roman" w:hAnsi="Times New Roman" w:cs="Times New Roman"/>
          <w:b/>
          <w:bCs/>
          <w:sz w:val="20"/>
          <w:szCs w:val="20"/>
          <w:lang w:val="ro-RO"/>
        </w:rPr>
        <w:t>COMISIEI DE CONTROL INTERN MANAGERIAL</w:t>
      </w:r>
      <w:r>
        <w:rPr>
          <w:rFonts w:hint="default" w:ascii="Times New Roman" w:hAnsi="Times New Roman" w:cs="Times New Roman"/>
          <w:b/>
          <w:bCs/>
          <w:sz w:val="22"/>
          <w:szCs w:val="22"/>
          <w:lang w:val="ro-RO"/>
        </w:rPr>
        <w:t xml:space="preserve"> sunt următoarele</w:t>
      </w:r>
      <w:r>
        <w:rPr>
          <w:rFonts w:hint="default" w:ascii="Times New Roman" w:hAnsi="Times New Roman" w:cs="Times New Roman"/>
          <w:b/>
          <w:bCs/>
          <w:sz w:val="22"/>
          <w:szCs w:val="22"/>
          <w:lang w:val="en-US"/>
        </w:rPr>
        <w: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Elaboreaz</w:t>
      </w:r>
      <w:r>
        <w:rPr>
          <w:rFonts w:hint="default" w:ascii="Times New Roman" w:hAnsi="Times New Roman" w:cs="Times New Roman"/>
          <w:b/>
          <w:bCs/>
          <w:sz w:val="22"/>
          <w:szCs w:val="22"/>
          <w:lang w:val="ro-RO"/>
        </w:rPr>
        <w:t>ă programul de dezvoltare a sistemului de control intern managerial al instituției, program care cuprinde obiective, acțiuni, responsabilități, termene, precum și alte măsuri necesare dezvoltării acestuia, cum ar fi elaborarea și aplicarea procedurilor formalizate pe activități și perfecționarea profesională respectând regulile minimale de management, conținute în standardele de control intern, aprobate prin Ordinul ministrului finanțelor publice nr. 946/2005, cu modificările și completările ulterioare, particularitățile organizatorice și funcționale ale instituției, personalul și structura acestuia, alte reglementări și condiții specifice.</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Supune aprobării conducătorului instituției programul de dezvoltare a sistemului de control managerial al instituției, în termen de 30 de zile de la data intrării în vigoare a deciziei.</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Urmărește realizarea și asigură actualizarea programului de dezvoltare al sistemului de control intern managerial ori de câte ori este nevoie.</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Monitorizează și evaluează anual realizarea obiectivelor generale ale instituției</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Urmărește și îndrumă compartimentele din cadrul instituției în vederea elaborării programelor de dezvoltare, în realizarea și actualizarea acestora și/sau în alte activități legate de controlul intern managerial.</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Primește, trimestrial, de la compartimentele instituției informări referitoare la progresele înregistrate cu privire la dezvoltarea sistemelor/subsistemelor proprii de control intern managerial, în raport cu programele adoptate, precum și referiri la situațiile deosebite observate și la acțiunile de monitorizare, coordonare și îndrumare, întreprinse în cadrul acestora.</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Evaluează și avizează procedurile elaborate în cadrul instituției.</w:t>
      </w:r>
    </w:p>
    <w:p>
      <w:pPr>
        <w:numPr>
          <w:ilvl w:val="0"/>
          <w:numId w:val="14"/>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Prezintă conducătorului unității, ori de câte ori este necesar, dar cel puțin trimestrial, informări referitoare la progresele înregistrate cu privire la dezvoltarea sistemului de control intern managerial, în raport cu programul adoptat, la acțiunile de monitorizare, coordonare și îndrumare metodologică întreprinse, precum și la alte probleme apărute în legătură cu acest domeniu.</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en-US"/>
        </w:rPr>
      </w:pPr>
    </w:p>
    <w:p>
      <w:pPr>
        <w:numPr>
          <w:ilvl w:val="0"/>
          <w:numId w:val="0"/>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ro-RO"/>
        </w:rPr>
        <w:t xml:space="preserve">Atribuțiile </w:t>
      </w:r>
      <w:r>
        <w:rPr>
          <w:rFonts w:hint="default" w:ascii="Times New Roman" w:hAnsi="Times New Roman" w:cs="Times New Roman"/>
          <w:b/>
          <w:bCs/>
          <w:sz w:val="20"/>
          <w:szCs w:val="20"/>
          <w:lang w:val="ro-RO"/>
        </w:rPr>
        <w:t>COMISIEI DE EVALUARE ȘI ASIGURARE A CALITĂȚII</w:t>
      </w:r>
      <w:r>
        <w:rPr>
          <w:rFonts w:hint="default" w:ascii="Times New Roman" w:hAnsi="Times New Roman" w:cs="Times New Roman"/>
          <w:b/>
          <w:bCs/>
          <w:sz w:val="22"/>
          <w:szCs w:val="22"/>
          <w:lang w:val="ro-RO"/>
        </w:rPr>
        <w:t xml:space="preserve"> sunt următoarele</w:t>
      </w:r>
      <w:r>
        <w:rPr>
          <w:rFonts w:hint="default" w:ascii="Times New Roman" w:hAnsi="Times New Roman" w:cs="Times New Roman"/>
          <w:b/>
          <w:bCs/>
          <w:sz w:val="22"/>
          <w:szCs w:val="22"/>
          <w:lang w:val="en-US"/>
        </w:rPr>
        <w:t>:</w:t>
      </w:r>
    </w:p>
    <w:p>
      <w:pPr>
        <w:numPr>
          <w:ilvl w:val="0"/>
          <w:numId w:val="0"/>
        </w:numPr>
        <w:jc w:val="both"/>
        <w:rPr>
          <w:rFonts w:hint="default" w:ascii="Times New Roman" w:hAnsi="Times New Roman" w:cs="Times New Roman"/>
          <w:b/>
          <w:bCs/>
          <w:sz w:val="22"/>
          <w:szCs w:val="22"/>
          <w:lang w:val="en-US"/>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xml:space="preserve">   În temeiul legal al Regulamentului de organizare și funcționare a unităților de învățământ preuniversitar emis de Ministerul Educației Naționale prin O.M. nr. 4925/2005, art. 43-44</w:t>
      </w:r>
      <w:r>
        <w:rPr>
          <w:rFonts w:hint="default" w:ascii="Times New Roman" w:hAnsi="Times New Roman" w:cs="Times New Roman"/>
          <w:b/>
          <w:bCs/>
          <w:sz w:val="22"/>
          <w:szCs w:val="22"/>
          <w:lang w:val="en-US"/>
        </w:rPr>
        <w:t>;</w:t>
      </w:r>
    </w:p>
    <w:p>
      <w:pPr>
        <w:numPr>
          <w:ilvl w:val="0"/>
          <w:numId w:val="15"/>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Ministerul Educației Naționale adoptă standarde, standarde de referință, indicatori de performanță, precum și metodologia de asigurare a calității.</w:t>
      </w:r>
    </w:p>
    <w:p>
      <w:pPr>
        <w:numPr>
          <w:ilvl w:val="0"/>
          <w:numId w:val="15"/>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În baza metodologiei elaborată de Ministerul Educației Naționale, unitatea școlară redactează și adoptă propria strategie și propriul regulament de funcționare a comisiei pentru evaluarea și asigurarea calității.</w:t>
      </w:r>
    </w:p>
    <w:p>
      <w:pPr>
        <w:numPr>
          <w:ilvl w:val="0"/>
          <w:numId w:val="15"/>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w:t>
      </w:r>
      <w:r>
        <w:rPr>
          <w:rFonts w:hint="default" w:ascii="Times New Roman" w:hAnsi="Times New Roman" w:cs="Times New Roman"/>
          <w:b/>
          <w:bCs/>
          <w:sz w:val="22"/>
          <w:szCs w:val="22"/>
          <w:lang w:val="en-US"/>
        </w:rPr>
        <w:t xml:space="preserve"> </w:t>
      </w:r>
      <w:r>
        <w:rPr>
          <w:rFonts w:hint="default" w:ascii="Times New Roman" w:hAnsi="Times New Roman" w:cs="Times New Roman"/>
          <w:b/>
          <w:bCs/>
          <w:sz w:val="22"/>
          <w:szCs w:val="22"/>
          <w:lang w:val="ro-RO"/>
        </w:rPr>
        <w:t>Comisia pentru evaluarea și asigurarea calității este formată din 3-9 membrii. Conducerea ei operativă este asigurată de conducătorul organizației sau de un coordonator desemnat de acesta.</w:t>
      </w:r>
    </w:p>
    <w:p>
      <w:pPr>
        <w:numPr>
          <w:ilvl w:val="0"/>
          <w:numId w:val="15"/>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Membrii Comisiei pentru evaluarea și asigurarea calității nu pot îndeplini funcția de director sau director adjunct în instituția respectivă, cu excepția persoanei care asigură conducerea ei operativă.</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xml:space="preserve">   Atribuțiile Comisiei pentru evaluarea și asigurare a calității, conform Regulamentului de organizare și funcționare a unităților de învățământ preunuversitar emis de Ministerul Educației Naționale prin O.M. nr. 4925/2005, sunt următoarele</w:t>
      </w:r>
      <w:r>
        <w:rPr>
          <w:rFonts w:hint="default" w:ascii="Times New Roman" w:hAnsi="Times New Roman" w:cs="Times New Roman"/>
          <w:b/>
          <w:bCs/>
          <w:sz w:val="22"/>
          <w:szCs w:val="22"/>
          <w:lang w:val="en-US"/>
        </w:rPr>
        <w:t>:</w:t>
      </w:r>
    </w:p>
    <w:p>
      <w:pPr>
        <w:numPr>
          <w:ilvl w:val="0"/>
          <w:numId w:val="16"/>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și coordonează aplicarea procedurilor și activităților de evaluare și asigurare a calității, aprobate de conducerea unității școlare, conform domeniilor și criteriilor prevăzute de legislația în vigoare.</w:t>
      </w:r>
    </w:p>
    <w:p>
      <w:pPr>
        <w:numPr>
          <w:ilvl w:val="0"/>
          <w:numId w:val="16"/>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anual un raport de evaluare internă privind calitatea educației în unitatea școlară respectivă, pe baza căruia directorul elaborează raportul general privind starea și calitatea învățământului din unitatea școlară. Raportul este adus la cunoștința tuturor beneficiarilor, prin afișare sau publicare și este pus la dispoziția evaluatorului extern.</w:t>
      </w:r>
    </w:p>
    <w:p>
      <w:pPr>
        <w:numPr>
          <w:ilvl w:val="0"/>
          <w:numId w:val="16"/>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propuneri de îmbunătățire a calității educației.</w:t>
      </w:r>
    </w:p>
    <w:p>
      <w:pPr>
        <w:numPr>
          <w:ilvl w:val="0"/>
          <w:numId w:val="16"/>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Cooperează cu agenția română specializată pentru asigurarea calității, cu alte organisme abilitate sau instituții similare din țară ori din străinătate, potrivit legii.</w:t>
      </w:r>
    </w:p>
    <w:p>
      <w:pPr>
        <w:numPr>
          <w:ilvl w:val="0"/>
          <w:numId w:val="16"/>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Orice control sau evaluare externă a calității, din partea Agenției Române de Asigurare a Calității în Învățământul Preuniversitar sau a Ministerului Educației Naționale se va baza pe analiza raportului de evaluare internă a activității din unitatea școlară.</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ind w:firstLine="221" w:firstLineChars="10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4.</w:t>
      </w:r>
      <w:r>
        <w:rPr>
          <w:rFonts w:hint="default" w:ascii="Times New Roman" w:hAnsi="Times New Roman" w:cs="Times New Roman"/>
          <w:b/>
          <w:bCs/>
          <w:sz w:val="22"/>
          <w:szCs w:val="22"/>
          <w:lang w:val="ro-RO"/>
        </w:rPr>
        <w:t xml:space="preserve">Atribuțiile </w:t>
      </w:r>
      <w:r>
        <w:rPr>
          <w:rFonts w:hint="default" w:ascii="Times New Roman" w:hAnsi="Times New Roman" w:cs="Times New Roman"/>
          <w:b/>
          <w:bCs/>
          <w:sz w:val="20"/>
          <w:szCs w:val="20"/>
          <w:lang w:val="ro-RO"/>
        </w:rPr>
        <w:t>COMISIEI DE</w:t>
      </w:r>
      <w:r>
        <w:rPr>
          <w:rFonts w:hint="default" w:ascii="Times New Roman" w:hAnsi="Times New Roman" w:cs="Times New Roman"/>
          <w:b/>
          <w:bCs/>
          <w:sz w:val="20"/>
          <w:szCs w:val="20"/>
          <w:lang w:val="en-US"/>
        </w:rPr>
        <w:t xml:space="preserve"> PERFEC</w:t>
      </w:r>
      <w:r>
        <w:rPr>
          <w:rFonts w:hint="default" w:ascii="Times New Roman" w:hAnsi="Times New Roman" w:cs="Times New Roman"/>
          <w:b/>
          <w:bCs/>
          <w:sz w:val="20"/>
          <w:szCs w:val="20"/>
          <w:lang w:val="ro-RO"/>
        </w:rPr>
        <w:t>ȚI</w:t>
      </w:r>
      <w:r>
        <w:rPr>
          <w:rFonts w:hint="default" w:ascii="Times New Roman" w:hAnsi="Times New Roman" w:cs="Times New Roman"/>
          <w:b/>
          <w:bCs/>
          <w:sz w:val="20"/>
          <w:szCs w:val="20"/>
          <w:lang w:val="en-US"/>
        </w:rPr>
        <w:t>ON</w:t>
      </w:r>
      <w:r>
        <w:rPr>
          <w:rFonts w:hint="default" w:ascii="Times New Roman" w:hAnsi="Times New Roman" w:cs="Times New Roman"/>
          <w:b/>
          <w:bCs/>
          <w:sz w:val="20"/>
          <w:szCs w:val="20"/>
          <w:lang w:val="ro-RO"/>
        </w:rPr>
        <w:t>ARE ȘI FORMARE CONTINUĂ</w:t>
      </w:r>
      <w:r>
        <w:rPr>
          <w:rFonts w:hint="default" w:ascii="Times New Roman" w:hAnsi="Times New Roman" w:cs="Times New Roman"/>
          <w:b/>
          <w:bCs/>
          <w:sz w:val="22"/>
          <w:szCs w:val="22"/>
          <w:lang w:val="ro-RO"/>
        </w:rPr>
        <w:t xml:space="preserve"> sunt următoarele</w:t>
      </w:r>
      <w:r>
        <w:rPr>
          <w:rFonts w:hint="default" w:ascii="Times New Roman" w:hAnsi="Times New Roman" w:cs="Times New Roman"/>
          <w:b/>
          <w:bCs/>
          <w:sz w:val="22"/>
          <w:szCs w:val="22"/>
          <w:lang w:val="en-US"/>
        </w:rPr>
        <w:t>:</w:t>
      </w:r>
    </w:p>
    <w:p>
      <w:pPr>
        <w:numPr>
          <w:ilvl w:val="0"/>
          <w:numId w:val="0"/>
        </w:numPr>
        <w:ind w:firstLine="221" w:firstLineChars="100"/>
        <w:jc w:val="both"/>
        <w:rPr>
          <w:rFonts w:hint="default" w:ascii="Times New Roman" w:hAnsi="Times New Roman" w:cs="Times New Roman"/>
          <w:b/>
          <w:bCs/>
          <w:sz w:val="22"/>
          <w:szCs w:val="22"/>
          <w:lang w:val="en-US"/>
        </w:rPr>
      </w:pP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planul managerial propriu</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programe de activități semestriale și anuale</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Primește și prezintă oferta cursurilor de formare și de perfecționare din cadrul CCD, alte centre de formare</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Solicită completarea chestionarelor privind perfecționarea cadrelor didactice</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Centalizează cursurile de formare și perfecționare pentru fiecare cadru didactic</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Solicită înscrierea cadrelor didactice la gradele didactice, punând la dispoziția acestora metodologia privind mișcarea cadrelor didactice pentru anul următor ( calendarul, actele necesare )</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Propune la nivelul Consiliului Profesoral activități de perfecționare ( referate, lecții deschise )</w:t>
      </w:r>
      <w:r>
        <w:rPr>
          <w:rFonts w:hint="default" w:ascii="Times New Roman" w:hAnsi="Times New Roman" w:cs="Times New Roman"/>
          <w:b/>
          <w:bCs/>
          <w:sz w:val="22"/>
          <w:szCs w:val="22"/>
          <w:lang w:val="en-US"/>
        </w:rPr>
        <w:t>;</w:t>
      </w:r>
    </w:p>
    <w:p>
      <w:pPr>
        <w:numPr>
          <w:ilvl w:val="0"/>
          <w:numId w:val="17"/>
        </w:numPr>
        <w:jc w:val="both"/>
        <w:rPr>
          <w:rFonts w:hint="default" w:ascii="Times New Roman" w:hAnsi="Times New Roman" w:cs="Times New Roman"/>
          <w:b/>
          <w:bCs/>
          <w:sz w:val="22"/>
          <w:szCs w:val="22"/>
          <w:lang w:val="ro-RO"/>
        </w:rPr>
      </w:pPr>
      <w:r>
        <w:rPr>
          <w:rFonts w:hint="default" w:ascii="Times New Roman" w:hAnsi="Times New Roman" w:cs="Times New Roman"/>
          <w:b/>
          <w:bCs/>
          <w:sz w:val="22"/>
          <w:szCs w:val="22"/>
          <w:lang w:val="ro-RO"/>
        </w:rPr>
        <w:t>- Elaborează informări, semestrial și la cererea directorului, asupra activității comisiei, pe care le prezintă în consiliul profesoral.</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ind w:leftChars="0" w:firstLine="110" w:firstLineChars="5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xml:space="preserve">5.a.Atribuțiile </w:t>
      </w:r>
      <w:r>
        <w:rPr>
          <w:rFonts w:hint="default" w:ascii="Times New Roman" w:hAnsi="Times New Roman" w:cs="Times New Roman"/>
          <w:b/>
          <w:bCs/>
          <w:sz w:val="20"/>
          <w:szCs w:val="20"/>
          <w:lang w:val="ro-RO"/>
        </w:rPr>
        <w:t xml:space="preserve">COMISIEI DE </w:t>
      </w:r>
      <w:r>
        <w:rPr>
          <w:rFonts w:hint="default" w:ascii="Times New Roman" w:hAnsi="Times New Roman" w:cs="Times New Roman"/>
          <w:b/>
          <w:bCs/>
          <w:sz w:val="20"/>
          <w:szCs w:val="20"/>
          <w:lang w:val="en-US"/>
        </w:rPr>
        <w:t>SECURITATE</w:t>
      </w:r>
      <w:r>
        <w:rPr>
          <w:rFonts w:hint="default" w:ascii="Times New Roman" w:hAnsi="Times New Roman" w:cs="Times New Roman"/>
          <w:b/>
          <w:bCs/>
          <w:sz w:val="20"/>
          <w:szCs w:val="20"/>
          <w:lang w:val="ro-RO"/>
        </w:rPr>
        <w:t xml:space="preserve"> ȘI </w:t>
      </w:r>
      <w:r>
        <w:rPr>
          <w:rFonts w:hint="default" w:ascii="Times New Roman" w:hAnsi="Times New Roman" w:cs="Times New Roman"/>
          <w:b/>
          <w:bCs/>
          <w:sz w:val="20"/>
          <w:szCs w:val="20"/>
          <w:lang w:val="en-US"/>
        </w:rPr>
        <w:t>S</w:t>
      </w:r>
      <w:r>
        <w:rPr>
          <w:rFonts w:hint="default" w:ascii="Times New Roman" w:hAnsi="Times New Roman" w:cs="Times New Roman"/>
          <w:b/>
          <w:bCs/>
          <w:sz w:val="20"/>
          <w:szCs w:val="20"/>
          <w:lang w:val="ro-RO"/>
        </w:rPr>
        <w:t>ĂNĂTATE ÎN MUNCĂ</w:t>
      </w:r>
      <w:r>
        <w:rPr>
          <w:rFonts w:hint="default" w:ascii="Times New Roman" w:hAnsi="Times New Roman" w:cs="Times New Roman"/>
          <w:b/>
          <w:bCs/>
          <w:sz w:val="22"/>
          <w:szCs w:val="22"/>
          <w:lang w:val="ro-RO"/>
        </w:rPr>
        <w:t xml:space="preserve"> sunt următoarele</w:t>
      </w:r>
      <w:r>
        <w:rPr>
          <w:rFonts w:hint="default" w:ascii="Times New Roman" w:hAnsi="Times New Roman" w:cs="Times New Roman"/>
          <w:b/>
          <w:bCs/>
          <w:sz w:val="22"/>
          <w:szCs w:val="22"/>
          <w:lang w:val="en-US"/>
        </w:rPr>
        <w:t>:</w:t>
      </w:r>
    </w:p>
    <w:p>
      <w:pPr>
        <w:numPr>
          <w:ilvl w:val="0"/>
          <w:numId w:val="0"/>
        </w:numPr>
        <w:jc w:val="both"/>
        <w:rPr>
          <w:rFonts w:hint="default" w:ascii="Times New Roman" w:hAnsi="Times New Roman" w:eastAsia="SimSun" w:cs="Times New Roman"/>
          <w:b/>
          <w:bCs/>
          <w:sz w:val="22"/>
          <w:szCs w:val="22"/>
        </w:rPr>
      </w:pPr>
    </w:p>
    <w:p>
      <w:pPr>
        <w:numPr>
          <w:ilvl w:val="0"/>
          <w:numId w:val="18"/>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 P</w:t>
      </w:r>
      <w:r>
        <w:rPr>
          <w:rFonts w:hint="default" w:ascii="Times New Roman" w:hAnsi="Times New Roman" w:eastAsia="SimSun" w:cs="Times New Roman"/>
          <w:b/>
          <w:bCs/>
          <w:sz w:val="22"/>
          <w:szCs w:val="22"/>
        </w:rPr>
        <w:t xml:space="preserve">relucrarea normelor de protecţie a muncii pe diferite compartimente şi activităţi, ţinând cont de riscurile şi accidentele ce  pot interveni; </w:t>
      </w:r>
    </w:p>
    <w:p>
      <w:pPr>
        <w:numPr>
          <w:ilvl w:val="0"/>
          <w:numId w:val="18"/>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O</w:t>
      </w:r>
      <w:r>
        <w:rPr>
          <w:rFonts w:hint="default" w:ascii="Times New Roman" w:hAnsi="Times New Roman" w:eastAsia="SimSun" w:cs="Times New Roman"/>
          <w:b/>
          <w:bCs/>
          <w:sz w:val="22"/>
          <w:szCs w:val="22"/>
        </w:rPr>
        <w:t>rganizarea instructajelor de protecţie a muncii pe activităţi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 xml:space="preserve">la  fiecare două luni); </w:t>
      </w:r>
    </w:p>
    <w:p>
      <w:pPr>
        <w:numPr>
          <w:ilvl w:val="0"/>
          <w:numId w:val="18"/>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E</w:t>
      </w:r>
      <w:r>
        <w:rPr>
          <w:rFonts w:hint="default" w:ascii="Times New Roman" w:hAnsi="Times New Roman" w:eastAsia="SimSun" w:cs="Times New Roman"/>
          <w:b/>
          <w:bCs/>
          <w:sz w:val="22"/>
          <w:szCs w:val="22"/>
        </w:rPr>
        <w:t xml:space="preserve">fectuarea instructajelor de protecţie a muncii pentru activităţi extracurriculare (de către conducătorii activităţilor);  </w:t>
      </w:r>
    </w:p>
    <w:p>
      <w:pPr>
        <w:numPr>
          <w:ilvl w:val="0"/>
          <w:numId w:val="18"/>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 P</w:t>
      </w:r>
      <w:r>
        <w:rPr>
          <w:rFonts w:hint="default" w:ascii="Times New Roman" w:hAnsi="Times New Roman" w:eastAsia="SimSun" w:cs="Times New Roman"/>
          <w:b/>
          <w:bCs/>
          <w:sz w:val="22"/>
          <w:szCs w:val="22"/>
        </w:rPr>
        <w:t xml:space="preserve">rezentarea de materiale informative cu privire la riscurile de  accidente ce pot apărea în şcoală şi în afara şcolii; </w:t>
      </w:r>
    </w:p>
    <w:p>
      <w:pPr>
        <w:numPr>
          <w:ilvl w:val="0"/>
          <w:numId w:val="18"/>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A</w:t>
      </w:r>
      <w:r>
        <w:rPr>
          <w:rFonts w:hint="default" w:ascii="Times New Roman" w:hAnsi="Times New Roman" w:eastAsia="SimSun" w:cs="Times New Roman"/>
          <w:b/>
          <w:bCs/>
          <w:sz w:val="22"/>
          <w:szCs w:val="22"/>
        </w:rPr>
        <w:t xml:space="preserve">sigurarea condiţiilor normale de desfăşurare a activităţilor şcolii în  colaborare cu administraţia locală. </w:t>
      </w:r>
    </w:p>
    <w:p>
      <w:pPr>
        <w:numPr>
          <w:numId w:val="0"/>
        </w:numPr>
        <w:jc w:val="both"/>
        <w:rPr>
          <w:rFonts w:hint="default" w:ascii="Times New Roman" w:hAnsi="Times New Roman" w:eastAsia="SimSun" w:cs="Times New Roman"/>
          <w:b/>
          <w:bCs/>
          <w:sz w:val="22"/>
          <w:szCs w:val="22"/>
        </w:rPr>
      </w:pPr>
    </w:p>
    <w:p>
      <w:pPr>
        <w:numPr>
          <w:numId w:val="0"/>
        </w:numPr>
        <w:jc w:val="both"/>
        <w:rPr>
          <w:rFonts w:hint="default" w:ascii="Times New Roman" w:hAnsi="Times New Roman" w:eastAsia="SimSun" w:cs="Times New Roman"/>
          <w:b/>
          <w:bCs/>
          <w:sz w:val="22"/>
          <w:szCs w:val="22"/>
        </w:rPr>
      </w:pPr>
    </w:p>
    <w:p>
      <w:pPr>
        <w:numPr>
          <w:numId w:val="0"/>
        </w:numPr>
        <w:jc w:val="both"/>
        <w:rPr>
          <w:rFonts w:hint="default" w:ascii="Times New Roman" w:hAnsi="Times New Roman" w:eastAsia="SimSun" w:cs="Times New Roman"/>
          <w:b/>
          <w:bCs/>
          <w:sz w:val="22"/>
          <w:szCs w:val="22"/>
        </w:rPr>
      </w:pPr>
    </w:p>
    <w:p>
      <w:pPr>
        <w:numPr>
          <w:numId w:val="0"/>
        </w:numPr>
        <w:jc w:val="both"/>
        <w:rPr>
          <w:rFonts w:hint="default" w:ascii="Times New Roman" w:hAnsi="Times New Roman" w:eastAsia="SimSun" w:cs="Times New Roman"/>
          <w:b/>
          <w:bCs/>
          <w:sz w:val="22"/>
          <w:szCs w:val="22"/>
          <w:lang w:val="ro-RO"/>
        </w:rPr>
      </w:pPr>
    </w:p>
    <w:p>
      <w:pPr>
        <w:numPr>
          <w:ilvl w:val="0"/>
          <w:numId w:val="0"/>
        </w:numPr>
        <w:ind w:leftChars="0"/>
        <w:jc w:val="both"/>
        <w:rPr>
          <w:rFonts w:hint="default" w:ascii="Times New Roman" w:hAnsi="Times New Roman" w:eastAsia="SimSun" w:cs="Times New Roman"/>
          <w:b/>
          <w:bCs/>
          <w:sz w:val="22"/>
          <w:szCs w:val="22"/>
        </w:rPr>
      </w:pPr>
    </w:p>
    <w:p>
      <w:pPr>
        <w:numPr>
          <w:ilvl w:val="0"/>
          <w:numId w:val="0"/>
        </w:numPr>
        <w:ind w:leftChars="0"/>
        <w:jc w:val="both"/>
        <w:rPr>
          <w:rFonts w:hint="default" w:ascii="Times New Roman" w:hAnsi="Times New Roman" w:eastAsia="SimSun" w:cs="Times New Roman"/>
          <w:b/>
          <w:bCs/>
          <w:sz w:val="22"/>
          <w:szCs w:val="22"/>
        </w:rPr>
      </w:pPr>
    </w:p>
    <w:p>
      <w:pPr>
        <w:numPr>
          <w:ilvl w:val="0"/>
          <w:numId w:val="0"/>
        </w:numPr>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5.b.</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 xml:space="preserve">OMISIEI  </w:t>
      </w:r>
      <w:r>
        <w:rPr>
          <w:rFonts w:hint="default" w:ascii="Times New Roman" w:hAnsi="Times New Roman" w:eastAsia="SimSun" w:cs="Times New Roman"/>
          <w:b/>
          <w:bCs/>
          <w:sz w:val="20"/>
          <w:szCs w:val="20"/>
        </w:rPr>
        <w:t>PSI</w:t>
      </w:r>
      <w:r>
        <w:rPr>
          <w:rFonts w:hint="default" w:ascii="Times New Roman" w:hAnsi="Times New Roman" w:eastAsia="SimSun" w:cs="Times New Roman"/>
          <w:b/>
          <w:bCs/>
          <w:sz w:val="22"/>
          <w:szCs w:val="22"/>
          <w:lang w:val="en-US"/>
        </w:rPr>
        <w:t xml:space="preserve"> </w:t>
      </w:r>
      <w:r>
        <w:rPr>
          <w:rFonts w:hint="default" w:ascii="Times New Roman" w:hAnsi="Times New Roman" w:eastAsia="SimSun" w:cs="Times New Roman"/>
          <w:b/>
          <w:bCs/>
          <w:sz w:val="22"/>
          <w:szCs w:val="22"/>
        </w:rPr>
        <w:t xml:space="preserve">sunt: </w:t>
      </w:r>
    </w:p>
    <w:p>
      <w:pPr>
        <w:numPr>
          <w:ilvl w:val="0"/>
          <w:numId w:val="0"/>
        </w:numPr>
        <w:ind w:leftChars="0"/>
        <w:jc w:val="both"/>
        <w:rPr>
          <w:rFonts w:hint="default" w:ascii="Times New Roman" w:hAnsi="Times New Roman" w:eastAsia="SimSun" w:cs="Times New Roman"/>
          <w:b/>
          <w:bCs/>
          <w:sz w:val="22"/>
          <w:szCs w:val="22"/>
          <w:lang w:val="ro-RO"/>
        </w:rPr>
      </w:pPr>
    </w:p>
    <w:p>
      <w:pPr>
        <w:numPr>
          <w:ilvl w:val="0"/>
          <w:numId w:val="19"/>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Organizează activitatea de prevenire şi stingere a incendiilor prin  planul anual de muncă</w:t>
      </w:r>
      <w:r>
        <w:rPr>
          <w:rFonts w:hint="default" w:ascii="Times New Roman" w:hAnsi="Times New Roman" w:eastAsia="SimSun" w:cs="Times New Roman"/>
          <w:b/>
          <w:bCs/>
          <w:sz w:val="22"/>
          <w:szCs w:val="22"/>
          <w:lang w:val="en-US"/>
        </w:rPr>
        <w:t>;</w:t>
      </w:r>
      <w:r>
        <w:rPr>
          <w:rFonts w:hint="default" w:ascii="Times New Roman" w:hAnsi="Times New Roman" w:eastAsia="SimSun" w:cs="Times New Roman"/>
          <w:b/>
          <w:bCs/>
          <w:sz w:val="22"/>
          <w:szCs w:val="22"/>
        </w:rPr>
        <w:t xml:space="preserve">  </w:t>
      </w:r>
    </w:p>
    <w:p>
      <w:pPr>
        <w:numPr>
          <w:ilvl w:val="0"/>
          <w:numId w:val="19"/>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Urmăreşte realizarea acţiunilor stabilite şi prezintă periodic normele  şi sarcinile de prevenire şi stingere a incendiilor, ce revin personalului şi elevilor, precum şi consecinţele diferitelor manifestări de neglijenţă  şi nepăsare</w:t>
      </w:r>
      <w:r>
        <w:rPr>
          <w:rFonts w:hint="default" w:ascii="Times New Roman" w:hAnsi="Times New Roman" w:eastAsia="SimSun" w:cs="Times New Roman"/>
          <w:b/>
          <w:bCs/>
          <w:sz w:val="22"/>
          <w:szCs w:val="22"/>
          <w:lang w:val="en-US"/>
        </w:rPr>
        <w:t>;</w:t>
      </w:r>
      <w:r>
        <w:rPr>
          <w:rFonts w:hint="default" w:ascii="Times New Roman" w:hAnsi="Times New Roman" w:eastAsia="SimSun" w:cs="Times New Roman"/>
          <w:b/>
          <w:bCs/>
          <w:sz w:val="22"/>
          <w:szCs w:val="22"/>
        </w:rPr>
        <w:t xml:space="preserve">  </w:t>
      </w:r>
    </w:p>
    <w:p>
      <w:pPr>
        <w:numPr>
          <w:ilvl w:val="0"/>
          <w:numId w:val="19"/>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Întocmeşte necesarul de mijloace şi materiale pentru PSI şi solicită  conducătorului de unitate fondurile necesare</w:t>
      </w:r>
      <w:r>
        <w:rPr>
          <w:rFonts w:hint="default" w:ascii="Times New Roman" w:hAnsi="Times New Roman" w:eastAsia="SimSun" w:cs="Times New Roman"/>
          <w:b/>
          <w:bCs/>
          <w:sz w:val="22"/>
          <w:szCs w:val="22"/>
          <w:lang w:val="en-US"/>
        </w:rPr>
        <w:t>;</w:t>
      </w:r>
    </w:p>
    <w:p>
      <w:pPr>
        <w:numPr>
          <w:ilvl w:val="0"/>
          <w:numId w:val="19"/>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Difuzează în sălile de </w:t>
      </w:r>
      <w:r>
        <w:rPr>
          <w:rFonts w:hint="default" w:ascii="Times New Roman" w:hAnsi="Times New Roman" w:eastAsia="SimSun" w:cs="Times New Roman"/>
          <w:b/>
          <w:bCs/>
          <w:sz w:val="22"/>
          <w:szCs w:val="22"/>
          <w:lang w:val="ro-RO"/>
        </w:rPr>
        <w:t>antrenament</w:t>
      </w:r>
      <w:r>
        <w:rPr>
          <w:rFonts w:hint="default" w:ascii="Times New Roman" w:hAnsi="Times New Roman" w:eastAsia="SimSun" w:cs="Times New Roman"/>
          <w:b/>
          <w:bCs/>
          <w:sz w:val="22"/>
          <w:szCs w:val="22"/>
        </w:rPr>
        <w:t>, </w:t>
      </w:r>
      <w:r>
        <w:rPr>
          <w:rFonts w:hint="default" w:ascii="Times New Roman" w:hAnsi="Times New Roman" w:eastAsia="SimSun" w:cs="Times New Roman"/>
          <w:b/>
          <w:bCs/>
          <w:sz w:val="22"/>
          <w:szCs w:val="22"/>
          <w:lang w:val="ro-RO"/>
        </w:rPr>
        <w:t xml:space="preserve">birouri </w:t>
      </w:r>
      <w:r>
        <w:rPr>
          <w:rFonts w:hint="default" w:ascii="Times New Roman" w:hAnsi="Times New Roman" w:eastAsia="SimSun" w:cs="Times New Roman"/>
          <w:b/>
          <w:bCs/>
          <w:sz w:val="22"/>
          <w:szCs w:val="22"/>
        </w:rPr>
        <w:t>etc, planurile de  evacuare în caz de incendiu şi normele de comportare în caz de  incendiu</w:t>
      </w:r>
      <w:r>
        <w:rPr>
          <w:rFonts w:hint="default" w:ascii="Times New Roman" w:hAnsi="Times New Roman" w:eastAsia="SimSun" w:cs="Times New Roman"/>
          <w:b/>
          <w:bCs/>
          <w:sz w:val="22"/>
          <w:szCs w:val="22"/>
          <w:lang w:val="en-US"/>
        </w:rPr>
        <w:t>;</w:t>
      </w:r>
      <w:r>
        <w:rPr>
          <w:rFonts w:hint="default" w:ascii="Times New Roman" w:hAnsi="Times New Roman" w:eastAsia="SimSun" w:cs="Times New Roman"/>
          <w:b/>
          <w:bCs/>
          <w:sz w:val="22"/>
          <w:szCs w:val="22"/>
        </w:rPr>
        <w:t xml:space="preserve">  </w:t>
      </w:r>
    </w:p>
    <w:p>
      <w:pPr>
        <w:numPr>
          <w:ilvl w:val="0"/>
          <w:numId w:val="19"/>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Prezintă materiale informative şi de documentare care să fie  utilizate de profesori,</w:t>
      </w:r>
      <w:r>
        <w:rPr>
          <w:rFonts w:hint="default" w:ascii="Times New Roman" w:hAnsi="Times New Roman" w:eastAsia="SimSun" w:cs="Times New Roman"/>
          <w:b/>
          <w:bCs/>
          <w:sz w:val="22"/>
          <w:szCs w:val="22"/>
          <w:lang w:val="ro-RO"/>
        </w:rPr>
        <w:t xml:space="preserve"> personal auxiliar</w:t>
      </w:r>
      <w:r>
        <w:rPr>
          <w:rFonts w:hint="default" w:ascii="Times New Roman" w:hAnsi="Times New Roman" w:eastAsia="SimSun" w:cs="Times New Roman"/>
          <w:b/>
          <w:bCs/>
          <w:sz w:val="22"/>
          <w:szCs w:val="22"/>
        </w:rPr>
        <w:t xml:space="preserve"> în activitatea de prevenire a </w:t>
      </w:r>
      <w:r>
        <w:rPr>
          <w:rFonts w:hint="default" w:ascii="Times New Roman" w:hAnsi="Times New Roman" w:eastAsia="SimSun" w:cs="Times New Roman"/>
          <w:b/>
          <w:bCs/>
          <w:sz w:val="22"/>
          <w:szCs w:val="22"/>
          <w:lang w:val="ro-RO"/>
        </w:rPr>
        <w:t>incendiilor.</w:t>
      </w:r>
    </w:p>
    <w:p>
      <w:pPr>
        <w:numPr>
          <w:ilvl w:val="0"/>
          <w:numId w:val="0"/>
        </w:numPr>
        <w:jc w:val="both"/>
        <w:rPr>
          <w:rFonts w:hint="default" w:ascii="Times New Roman" w:hAnsi="Times New Roman" w:eastAsia="SimSun" w:cs="Times New Roman"/>
          <w:b/>
          <w:bCs/>
          <w:sz w:val="22"/>
          <w:szCs w:val="22"/>
          <w:lang w:val="ro-RO"/>
        </w:rPr>
      </w:pPr>
    </w:p>
    <w:p>
      <w:pPr>
        <w:numPr>
          <w:ilvl w:val="0"/>
          <w:numId w:val="0"/>
        </w:numPr>
        <w:jc w:val="both"/>
        <w:rPr>
          <w:rFonts w:hint="default" w:ascii="Times New Roman" w:hAnsi="Times New Roman" w:eastAsia="SimSu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ro-RO"/>
        </w:rPr>
        <w:t xml:space="preserve">6.Atribuțiile </w:t>
      </w:r>
      <w:r>
        <w:rPr>
          <w:rFonts w:hint="default" w:ascii="Times New Roman" w:hAnsi="Times New Roman" w:cs="Times New Roman"/>
          <w:b/>
          <w:bCs/>
          <w:sz w:val="20"/>
          <w:szCs w:val="20"/>
          <w:lang w:val="ro-RO"/>
        </w:rPr>
        <w:t>COMISIEI</w:t>
      </w:r>
      <w:r>
        <w:rPr>
          <w:rFonts w:hint="default" w:ascii="Times New Roman" w:hAnsi="Times New Roman" w:cs="Times New Roman"/>
          <w:b/>
          <w:bCs/>
          <w:sz w:val="20"/>
          <w:szCs w:val="20"/>
          <w:lang w:val="en-US"/>
        </w:rPr>
        <w:t xml:space="preserve"> PENTRU PREVENIREA </w:t>
      </w:r>
      <w:r>
        <w:rPr>
          <w:rFonts w:hint="default" w:ascii="Times New Roman" w:hAnsi="Times New Roman" w:cs="Times New Roman"/>
          <w:b/>
          <w:bCs/>
          <w:sz w:val="20"/>
          <w:szCs w:val="20"/>
          <w:lang w:val="ro-RO"/>
        </w:rPr>
        <w:t>ȘI ELIMINAREA VIOLENȚEI, ABATERILOR DE CORUPȚIE ȘI DISCRIMINĂRII ÎN MEDIUL ȘCOLAR ȘI PROMOVAREA INTERCULTURALITĂȚII</w:t>
      </w:r>
      <w:r>
        <w:rPr>
          <w:rFonts w:hint="default" w:ascii="Times New Roman" w:hAnsi="Times New Roman" w:cs="Times New Roman"/>
          <w:b/>
          <w:bCs/>
          <w:sz w:val="22"/>
          <w:szCs w:val="22"/>
          <w:lang w:val="ro-RO"/>
        </w:rPr>
        <w:t xml:space="preserve"> sunt următoarele</w:t>
      </w:r>
      <w:r>
        <w:rPr>
          <w:rFonts w:hint="default" w:ascii="Times New Roman" w:hAnsi="Times New Roman" w:cs="Times New Roman"/>
          <w:b/>
          <w:bCs/>
          <w:sz w:val="22"/>
          <w:szCs w:val="22"/>
          <w:lang w:val="en-US"/>
        </w:rPr>
        <w:t>:</w:t>
      </w:r>
    </w:p>
    <w:p>
      <w:pPr>
        <w:numPr>
          <w:ilvl w:val="0"/>
          <w:numId w:val="0"/>
        </w:numPr>
        <w:jc w:val="both"/>
        <w:rPr>
          <w:rFonts w:hint="default" w:ascii="Times New Roman" w:hAnsi="Times New Roman" w:eastAsia="SimSun" w:cs="Times New Roman"/>
          <w:b/>
          <w:bCs/>
          <w:sz w:val="22"/>
          <w:szCs w:val="22"/>
        </w:rPr>
      </w:pPr>
    </w:p>
    <w:p>
      <w:pPr>
        <w:numPr>
          <w:ilvl w:val="0"/>
          <w:numId w:val="0"/>
        </w:numPr>
        <w:jc w:val="both"/>
        <w:rPr>
          <w:rFonts w:hint="default" w:ascii="Times New Roman" w:hAnsi="Times New Roman" w:cs="Times New Roman"/>
          <w:b/>
          <w:bCs/>
          <w:sz w:val="22"/>
          <w:szCs w:val="22"/>
          <w:lang w:val="ro-RO"/>
        </w:rPr>
      </w:pP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ro-RO"/>
        </w:rPr>
        <w:t xml:space="preserve">- </w:t>
      </w:r>
      <w:r>
        <w:rPr>
          <w:rFonts w:hint="default" w:ascii="Times New Roman" w:hAnsi="Times New Roman" w:eastAsia="Helvetica" w:cs="Times New Roman"/>
          <w:b/>
          <w:bCs/>
          <w:i w:val="0"/>
          <w:caps w:val="0"/>
          <w:color w:val="444444"/>
          <w:spacing w:val="0"/>
          <w:sz w:val="22"/>
          <w:szCs w:val="22"/>
          <w:shd w:val="clear" w:fill="FFFFFF"/>
          <w:lang w:val="en-US"/>
        </w:rPr>
        <w:t>E</w:t>
      </w:r>
      <w:r>
        <w:rPr>
          <w:rFonts w:hint="default" w:ascii="Times New Roman" w:hAnsi="Times New Roman" w:eastAsia="Helvetica" w:cs="Times New Roman"/>
          <w:b/>
          <w:bCs/>
          <w:i w:val="0"/>
          <w:caps w:val="0"/>
          <w:color w:val="444444"/>
          <w:spacing w:val="0"/>
          <w:sz w:val="22"/>
          <w:szCs w:val="22"/>
          <w:shd w:val="clear" w:fill="FFFFFF"/>
        </w:rPr>
        <w:t>laborează şi aplică planul operaţional al unităţii şcolare privind reducerea fenomenului violenţei în mediul şcolar urmărind planul anexat Strategiei de reducere a fenomenului de violenţă în unităţile de învăţământ preuniversitar;</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ro-RO"/>
        </w:rPr>
        <w:t xml:space="preserve">- </w:t>
      </w:r>
      <w:r>
        <w:rPr>
          <w:rFonts w:hint="default" w:ascii="Times New Roman" w:hAnsi="Times New Roman" w:eastAsia="Helvetica" w:cs="Times New Roman"/>
          <w:b/>
          <w:bCs/>
          <w:i w:val="0"/>
          <w:caps w:val="0"/>
          <w:color w:val="444444"/>
          <w:spacing w:val="0"/>
          <w:sz w:val="22"/>
          <w:szCs w:val="22"/>
          <w:shd w:val="clear" w:fill="FFFFFF"/>
          <w:lang w:val="en-US"/>
        </w:rPr>
        <w:t>M</w:t>
      </w:r>
      <w:r>
        <w:rPr>
          <w:rFonts w:hint="default" w:ascii="Times New Roman" w:hAnsi="Times New Roman" w:eastAsia="Helvetica" w:cs="Times New Roman"/>
          <w:b/>
          <w:bCs/>
          <w:i w:val="0"/>
          <w:caps w:val="0"/>
          <w:color w:val="444444"/>
          <w:spacing w:val="0"/>
          <w:sz w:val="22"/>
          <w:szCs w:val="22"/>
          <w:shd w:val="clear" w:fill="FFFFFF"/>
        </w:rPr>
        <w:t>onitorizează şi evaluează modul de aplicare a planului operaţional al unităţii şcolare privind reducerea fenomenului violenţei în mediul şcolar;</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ro-RO"/>
        </w:rPr>
        <w:t xml:space="preserve">- </w:t>
      </w:r>
      <w:r>
        <w:rPr>
          <w:rFonts w:hint="default" w:ascii="Times New Roman" w:hAnsi="Times New Roman" w:eastAsia="Helvetica" w:cs="Times New Roman"/>
          <w:b/>
          <w:bCs/>
          <w:i w:val="0"/>
          <w:caps w:val="0"/>
          <w:color w:val="444444"/>
          <w:spacing w:val="0"/>
          <w:sz w:val="22"/>
          <w:szCs w:val="22"/>
          <w:shd w:val="clear" w:fill="FFFFFF"/>
          <w:lang w:val="en-US"/>
        </w:rPr>
        <w:t>E</w:t>
      </w:r>
      <w:r>
        <w:rPr>
          <w:rFonts w:hint="default" w:ascii="Times New Roman" w:hAnsi="Times New Roman" w:eastAsia="Helvetica" w:cs="Times New Roman"/>
          <w:b/>
          <w:bCs/>
          <w:i w:val="0"/>
          <w:caps w:val="0"/>
          <w:color w:val="444444"/>
          <w:spacing w:val="0"/>
          <w:sz w:val="22"/>
          <w:szCs w:val="22"/>
          <w:shd w:val="clear" w:fill="FFFFFF"/>
        </w:rPr>
        <w:t>laborează programe de activităţi semestriale şi anuale</w:t>
      </w:r>
      <w:r>
        <w:rPr>
          <w:rFonts w:hint="default" w:ascii="Times New Roman" w:hAnsi="Times New Roman" w:eastAsia="Helvetica" w:cs="Times New Roman"/>
          <w:b/>
          <w:bCs/>
          <w:i w:val="0"/>
          <w:caps w:val="0"/>
          <w:color w:val="444444"/>
          <w:spacing w:val="0"/>
          <w:sz w:val="22"/>
          <w:szCs w:val="22"/>
          <w:shd w:val="clear" w:fill="FFFFFF"/>
          <w:lang w:val="en-US"/>
        </w:rPr>
        <w:t>;</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ro-RO"/>
        </w:rPr>
        <w:t xml:space="preserve">- </w:t>
      </w:r>
      <w:r>
        <w:rPr>
          <w:rFonts w:hint="default" w:ascii="Times New Roman" w:hAnsi="Times New Roman" w:eastAsia="Helvetica" w:cs="Times New Roman"/>
          <w:b/>
          <w:bCs/>
          <w:i w:val="0"/>
          <w:caps w:val="0"/>
          <w:color w:val="444444"/>
          <w:spacing w:val="0"/>
          <w:sz w:val="22"/>
          <w:szCs w:val="22"/>
          <w:shd w:val="clear" w:fill="FFFFFF"/>
          <w:lang w:val="en-US"/>
        </w:rPr>
        <w:t>C</w:t>
      </w:r>
      <w:r>
        <w:rPr>
          <w:rFonts w:hint="default" w:ascii="Times New Roman" w:hAnsi="Times New Roman" w:eastAsia="Helvetica" w:cs="Times New Roman"/>
          <w:b/>
          <w:bCs/>
          <w:i w:val="0"/>
          <w:caps w:val="0"/>
          <w:color w:val="444444"/>
          <w:spacing w:val="0"/>
          <w:sz w:val="22"/>
          <w:szCs w:val="22"/>
          <w:shd w:val="clear" w:fill="FFFFFF"/>
        </w:rPr>
        <w:t>olaborează cu toate compartimentele şi colectivele din şcoală;</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S</w:t>
      </w:r>
      <w:r>
        <w:rPr>
          <w:rFonts w:hint="default" w:ascii="Times New Roman" w:hAnsi="Times New Roman" w:eastAsia="Helvetica" w:cs="Times New Roman"/>
          <w:b/>
          <w:bCs/>
          <w:i w:val="0"/>
          <w:caps w:val="0"/>
          <w:color w:val="444444"/>
          <w:spacing w:val="0"/>
          <w:sz w:val="22"/>
          <w:szCs w:val="22"/>
          <w:shd w:val="clear" w:fill="FFFFFF"/>
        </w:rPr>
        <w:t>prijină colectivul şcolii în realizarea unui climat de disciplină;</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M</w:t>
      </w:r>
      <w:r>
        <w:rPr>
          <w:rFonts w:hint="default" w:ascii="Times New Roman" w:hAnsi="Times New Roman" w:eastAsia="Helvetica" w:cs="Times New Roman"/>
          <w:b/>
          <w:bCs/>
          <w:i w:val="0"/>
          <w:caps w:val="0"/>
          <w:color w:val="444444"/>
          <w:spacing w:val="0"/>
          <w:sz w:val="22"/>
          <w:szCs w:val="22"/>
          <w:shd w:val="clear" w:fill="FFFFFF"/>
        </w:rPr>
        <w:t>onitorizează respectarea Regulamentului de organizare şi funcţionare a unităţii de învăţământ preuniversitar şi a Regulamentului Intern;</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V</w:t>
      </w:r>
      <w:r>
        <w:rPr>
          <w:rFonts w:hint="default" w:ascii="Times New Roman" w:hAnsi="Times New Roman" w:eastAsia="Helvetica" w:cs="Times New Roman"/>
          <w:b/>
          <w:bCs/>
          <w:i w:val="0"/>
          <w:caps w:val="0"/>
          <w:color w:val="444444"/>
          <w:spacing w:val="0"/>
          <w:sz w:val="22"/>
          <w:szCs w:val="22"/>
          <w:shd w:val="clear" w:fill="FFFFFF"/>
        </w:rPr>
        <w:t xml:space="preserve">erifică prelucrarea Regulamentului de organizare şi funcţionare a unităţii de învăţământ preuniversitar şi a Regulamentului Intern de către toţi </w:t>
      </w:r>
      <w:r>
        <w:rPr>
          <w:rFonts w:hint="default" w:ascii="Times New Roman" w:hAnsi="Times New Roman" w:eastAsia="Helvetica" w:cs="Times New Roman"/>
          <w:b/>
          <w:bCs/>
          <w:i w:val="0"/>
          <w:caps w:val="0"/>
          <w:color w:val="444444"/>
          <w:spacing w:val="0"/>
          <w:sz w:val="22"/>
          <w:szCs w:val="22"/>
          <w:shd w:val="clear" w:fill="FFFFFF"/>
          <w:lang w:val="ro-RO"/>
        </w:rPr>
        <w:t xml:space="preserve">profesorii </w:t>
      </w:r>
      <w:r>
        <w:rPr>
          <w:rFonts w:hint="default" w:ascii="Times New Roman" w:hAnsi="Times New Roman" w:eastAsia="Helvetica" w:cs="Times New Roman"/>
          <w:b/>
          <w:bCs/>
          <w:i w:val="0"/>
          <w:caps w:val="0"/>
          <w:color w:val="444444"/>
          <w:spacing w:val="0"/>
          <w:sz w:val="22"/>
          <w:szCs w:val="22"/>
          <w:shd w:val="clear" w:fill="FFFFFF"/>
        </w:rPr>
        <w:t>şi afişează, la loc vizibil, extrase din acestea;</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S</w:t>
      </w:r>
      <w:r>
        <w:rPr>
          <w:rFonts w:hint="default" w:ascii="Times New Roman" w:hAnsi="Times New Roman" w:eastAsia="Helvetica" w:cs="Times New Roman"/>
          <w:b/>
          <w:bCs/>
          <w:i w:val="0"/>
          <w:caps w:val="0"/>
          <w:color w:val="444444"/>
          <w:spacing w:val="0"/>
          <w:sz w:val="22"/>
          <w:szCs w:val="22"/>
          <w:shd w:val="clear" w:fill="FFFFFF"/>
        </w:rPr>
        <w:t xml:space="preserve">e întruneşte la solicitarea </w:t>
      </w:r>
      <w:r>
        <w:rPr>
          <w:rFonts w:hint="default" w:ascii="Times New Roman" w:hAnsi="Times New Roman" w:eastAsia="Helvetica" w:cs="Times New Roman"/>
          <w:b/>
          <w:bCs/>
          <w:i w:val="0"/>
          <w:caps w:val="0"/>
          <w:color w:val="444444"/>
          <w:spacing w:val="0"/>
          <w:sz w:val="22"/>
          <w:szCs w:val="22"/>
          <w:shd w:val="clear" w:fill="FFFFFF"/>
          <w:lang w:val="ro-RO"/>
        </w:rPr>
        <w:t>profesorilor</w:t>
      </w:r>
      <w:r>
        <w:rPr>
          <w:rFonts w:hint="default" w:ascii="Times New Roman" w:hAnsi="Times New Roman" w:eastAsia="Helvetica" w:cs="Times New Roman"/>
          <w:b/>
          <w:bCs/>
          <w:i w:val="0"/>
          <w:caps w:val="0"/>
          <w:color w:val="444444"/>
          <w:spacing w:val="0"/>
          <w:sz w:val="22"/>
          <w:szCs w:val="22"/>
          <w:shd w:val="clear" w:fill="FFFFFF"/>
        </w:rPr>
        <w:t xml:space="preserve"> sau a conducerii şcolii, ori de câte ori este nevoie;</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C</w:t>
      </w:r>
      <w:r>
        <w:rPr>
          <w:rFonts w:hint="default" w:ascii="Times New Roman" w:hAnsi="Times New Roman" w:eastAsia="Helvetica" w:cs="Times New Roman"/>
          <w:b/>
          <w:bCs/>
          <w:i w:val="0"/>
          <w:caps w:val="0"/>
          <w:color w:val="444444"/>
          <w:spacing w:val="0"/>
          <w:sz w:val="22"/>
          <w:szCs w:val="22"/>
          <w:shd w:val="clear" w:fill="FFFFFF"/>
        </w:rPr>
        <w:t>olaborează cu Comisia d</w:t>
      </w:r>
      <w:r>
        <w:rPr>
          <w:rFonts w:hint="default" w:ascii="Times New Roman" w:hAnsi="Times New Roman" w:eastAsia="Helvetica" w:cs="Times New Roman"/>
          <w:b/>
          <w:bCs/>
          <w:i w:val="0"/>
          <w:caps w:val="0"/>
          <w:color w:val="444444"/>
          <w:spacing w:val="0"/>
          <w:sz w:val="22"/>
          <w:szCs w:val="22"/>
          <w:shd w:val="clear" w:fill="FFFFFF"/>
          <w:lang w:val="ro-RO"/>
        </w:rPr>
        <w:t>e etică</w:t>
      </w:r>
      <w:r>
        <w:rPr>
          <w:rFonts w:hint="default" w:ascii="Times New Roman" w:hAnsi="Times New Roman" w:eastAsia="Helvetica" w:cs="Times New Roman"/>
          <w:b/>
          <w:bCs/>
          <w:i w:val="0"/>
          <w:caps w:val="0"/>
          <w:color w:val="444444"/>
          <w:spacing w:val="0"/>
          <w:sz w:val="22"/>
          <w:szCs w:val="22"/>
          <w:shd w:val="clear" w:fill="FFFFFF"/>
        </w:rPr>
        <w:t xml:space="preserve"> în ameliorarea şi rezolvarea problemelor grave de indisciplină;</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A</w:t>
      </w:r>
      <w:r>
        <w:rPr>
          <w:rFonts w:hint="default" w:ascii="Times New Roman" w:hAnsi="Times New Roman" w:eastAsia="Helvetica" w:cs="Times New Roman"/>
          <w:b/>
          <w:bCs/>
          <w:i w:val="0"/>
          <w:caps w:val="0"/>
          <w:color w:val="444444"/>
          <w:spacing w:val="0"/>
          <w:sz w:val="22"/>
          <w:szCs w:val="22"/>
          <w:shd w:val="clear" w:fill="FFFFFF"/>
        </w:rPr>
        <w:t>plică sancţiuni elevilor cu abateri disciplinare, conform Regulamentului de organizare şi funcţionare a unităţii de învăţământ preuniversitar, iar în cazul abaterilor grave prezintă situaţia Consiliului profesoral care va decide sancţiunile conform Regulamentului  de organizare şi funcţionare a unităţii de învăţământ preuniversitar şi a Regulamentului Intern;</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E</w:t>
      </w:r>
      <w:r>
        <w:rPr>
          <w:rFonts w:hint="default" w:ascii="Times New Roman" w:hAnsi="Times New Roman" w:eastAsia="Helvetica" w:cs="Times New Roman"/>
          <w:b/>
          <w:bCs/>
          <w:i w:val="0"/>
          <w:caps w:val="0"/>
          <w:color w:val="444444"/>
          <w:spacing w:val="0"/>
          <w:sz w:val="22"/>
          <w:szCs w:val="22"/>
          <w:shd w:val="clear" w:fill="FFFFFF"/>
        </w:rPr>
        <w:t>laborează şi desfăşoară activităţi de informare, prevenire şi combatere a violenţei conform metodologiei din OMECT nr.1409/29.06.2007;</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C</w:t>
      </w:r>
      <w:r>
        <w:rPr>
          <w:rFonts w:hint="default" w:ascii="Times New Roman" w:hAnsi="Times New Roman" w:eastAsia="Helvetica" w:cs="Times New Roman"/>
          <w:b/>
          <w:bCs/>
          <w:i w:val="0"/>
          <w:caps w:val="0"/>
          <w:color w:val="444444"/>
          <w:spacing w:val="0"/>
          <w:sz w:val="22"/>
          <w:szCs w:val="22"/>
          <w:shd w:val="clear" w:fill="FFFFFF"/>
        </w:rPr>
        <w:t>olaborează cu familiile elevilor cu potenţial violent sau care au comis acte de violenţă;</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I</w:t>
      </w:r>
      <w:r>
        <w:rPr>
          <w:rFonts w:hint="default" w:ascii="Times New Roman" w:hAnsi="Times New Roman" w:eastAsia="Helvetica" w:cs="Times New Roman"/>
          <w:b/>
          <w:bCs/>
          <w:i w:val="0"/>
          <w:caps w:val="0"/>
          <w:color w:val="444444"/>
          <w:spacing w:val="0"/>
          <w:sz w:val="22"/>
          <w:szCs w:val="22"/>
          <w:shd w:val="clear" w:fill="FFFFFF"/>
        </w:rPr>
        <w:t>niţiază programe destinate părinţilor în scopul conştientizării, informării sau formării pe tema dificultăţilor de adaptare a copiilor la mediu</w:t>
      </w:r>
      <w:r>
        <w:rPr>
          <w:rFonts w:hint="default" w:ascii="Times New Roman" w:hAnsi="Times New Roman" w:eastAsia="Helvetica" w:cs="Times New Roman"/>
          <w:b/>
          <w:bCs/>
          <w:i w:val="0"/>
          <w:caps w:val="0"/>
          <w:color w:val="444444"/>
          <w:spacing w:val="0"/>
          <w:sz w:val="22"/>
          <w:szCs w:val="22"/>
          <w:shd w:val="clear" w:fill="FFFFFF"/>
          <w:lang w:val="ro-RO"/>
        </w:rPr>
        <w:t>l</w:t>
      </w:r>
      <w:r>
        <w:rPr>
          <w:rFonts w:hint="default" w:ascii="Times New Roman" w:hAnsi="Times New Roman" w:eastAsia="Helvetica" w:cs="Times New Roman"/>
          <w:b/>
          <w:bCs/>
          <w:i w:val="0"/>
          <w:caps w:val="0"/>
          <w:color w:val="444444"/>
          <w:spacing w:val="0"/>
          <w:sz w:val="22"/>
          <w:szCs w:val="22"/>
          <w:shd w:val="clear" w:fill="FFFFFF"/>
        </w:rPr>
        <w:t xml:space="preserve"> şcolar;</w:t>
      </w:r>
    </w:p>
    <w:p>
      <w:pPr>
        <w:keepNext w:val="0"/>
        <w:keepLines w:val="0"/>
        <w:widowControl/>
        <w:numPr>
          <w:ilvl w:val="0"/>
          <w:numId w:val="20"/>
        </w:numPr>
        <w:suppressLineNumbers w:val="0"/>
        <w:spacing w:before="0" w:beforeAutospacing="1" w:after="0" w:afterAutospacing="1" w:line="240" w:lineRule="atLeast"/>
        <w:rPr>
          <w:rFonts w:hint="default" w:ascii="Times New Roman" w:hAnsi="Times New Roman" w:cs="Times New Roman"/>
          <w:b/>
          <w:bCs/>
          <w:sz w:val="22"/>
          <w:szCs w:val="22"/>
        </w:rPr>
      </w:pPr>
      <w:r>
        <w:rPr>
          <w:rFonts w:hint="default" w:ascii="Times New Roman" w:hAnsi="Times New Roman" w:eastAsia="Helvetica" w:cs="Times New Roman"/>
          <w:b/>
          <w:bCs/>
          <w:i w:val="0"/>
          <w:caps w:val="0"/>
          <w:color w:val="444444"/>
          <w:spacing w:val="0"/>
          <w:sz w:val="22"/>
          <w:szCs w:val="22"/>
          <w:shd w:val="clear" w:fill="FFFFFF"/>
          <w:lang w:val="en-US"/>
        </w:rPr>
        <w:t xml:space="preserve">- </w:t>
      </w:r>
      <w:r>
        <w:rPr>
          <w:rFonts w:hint="default" w:ascii="Times New Roman" w:hAnsi="Times New Roman" w:eastAsia="Helvetica" w:cs="Times New Roman"/>
          <w:b/>
          <w:bCs/>
          <w:i w:val="0"/>
          <w:caps w:val="0"/>
          <w:color w:val="444444"/>
          <w:spacing w:val="0"/>
          <w:sz w:val="22"/>
          <w:szCs w:val="22"/>
          <w:shd w:val="clear" w:fill="FFFFFF"/>
          <w:lang w:val="ro-RO"/>
        </w:rPr>
        <w:t>Î</w:t>
      </w:r>
      <w:r>
        <w:rPr>
          <w:rFonts w:hint="default" w:ascii="Times New Roman" w:hAnsi="Times New Roman" w:eastAsia="Helvetica" w:cs="Times New Roman"/>
          <w:b/>
          <w:bCs/>
          <w:i w:val="0"/>
          <w:caps w:val="0"/>
          <w:color w:val="444444"/>
          <w:spacing w:val="0"/>
          <w:sz w:val="22"/>
          <w:szCs w:val="22"/>
          <w:shd w:val="clear" w:fill="FFFFFF"/>
        </w:rPr>
        <w:t>ncadrarea în termen a responsabilităţilor, implicarea tuturor membrilor comisiei în activitatea repartizată.</w:t>
      </w:r>
    </w:p>
    <w:p>
      <w:pPr>
        <w:keepNext w:val="0"/>
        <w:keepLines w:val="0"/>
        <w:widowControl/>
        <w:numPr>
          <w:numId w:val="0"/>
        </w:numPr>
        <w:suppressLineNumbers w:val="0"/>
        <w:spacing w:before="0" w:beforeAutospacing="1" w:after="0" w:afterAutospacing="1" w:line="240" w:lineRule="atLeast"/>
        <w:rPr>
          <w:rFonts w:hint="default" w:ascii="Times New Roman" w:hAnsi="Times New Roman" w:eastAsia="Helvetica" w:cs="Times New Roman"/>
          <w:b/>
          <w:bCs/>
          <w:i w:val="0"/>
          <w:caps w:val="0"/>
          <w:color w:val="444444"/>
          <w:spacing w:val="0"/>
          <w:sz w:val="22"/>
          <w:szCs w:val="22"/>
          <w:shd w:val="clear" w:fill="FFFFFF"/>
        </w:rPr>
      </w:pPr>
    </w:p>
    <w:p>
      <w:pPr>
        <w:keepNext w:val="0"/>
        <w:keepLines w:val="0"/>
        <w:widowControl/>
        <w:numPr>
          <w:numId w:val="0"/>
        </w:numPr>
        <w:suppressLineNumbers w:val="0"/>
        <w:spacing w:before="0" w:beforeAutospacing="1" w:after="0" w:afterAutospacing="1" w:line="240" w:lineRule="atLeast"/>
        <w:rPr>
          <w:rFonts w:hint="default" w:ascii="Times New Roman" w:hAnsi="Times New Roman" w:eastAsia="Helvetica" w:cs="Times New Roman"/>
          <w:b/>
          <w:bCs/>
          <w:i w:val="0"/>
          <w:caps w:val="0"/>
          <w:color w:val="444444"/>
          <w:spacing w:val="0"/>
          <w:sz w:val="22"/>
          <w:szCs w:val="22"/>
          <w:shd w:val="clear" w:fill="FFFFFF"/>
        </w:rPr>
      </w:pPr>
    </w:p>
    <w:p>
      <w:pPr>
        <w:keepNext w:val="0"/>
        <w:keepLines w:val="0"/>
        <w:widowControl/>
        <w:numPr>
          <w:ilvl w:val="0"/>
          <w:numId w:val="0"/>
        </w:numPr>
        <w:suppressLineNumbers w:val="0"/>
        <w:spacing w:before="0" w:beforeAutospacing="1" w:after="0" w:afterAutospacing="1" w:line="240" w:lineRule="atLeast"/>
        <w:ind w:left="-360" w:leftChars="0" w:firstLine="552" w:firstLineChars="250"/>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rPr>
        <w:t xml:space="preserve">Comisia de disciplină </w:t>
      </w:r>
    </w:p>
    <w:p>
      <w:pPr>
        <w:keepNext w:val="0"/>
        <w:keepLines w:val="0"/>
        <w:widowControl/>
        <w:numPr>
          <w:ilvl w:val="0"/>
          <w:numId w:val="21"/>
        </w:numPr>
        <w:suppressLineNumbers w:val="0"/>
        <w:spacing w:before="0" w:beforeAutospacing="1" w:after="0" w:afterAutospacing="1" w:line="240" w:lineRule="atLeast"/>
        <w:jc w:val="both"/>
        <w:rPr>
          <w:rFonts w:hint="default" w:ascii="Times New Roman" w:hAnsi="Times New Roman" w:eastAsia="Helvetica" w:cs="Times New Roman"/>
          <w:b/>
          <w:bCs/>
          <w:i w:val="0"/>
          <w:caps w:val="0"/>
          <w:color w:val="883EBA"/>
          <w:spacing w:val="0"/>
          <w:sz w:val="22"/>
          <w:szCs w:val="22"/>
          <w:u w:val="none"/>
          <w:bdr w:val="single" w:color="DDDDDD" w:sz="4" w:space="0"/>
          <w:shd w:val="clear" w:fill="FFFFFF"/>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La nivelul fiecărei unităţi de învăţământ preuniversitar din România se înfiinţează comisia de disciplină pentru elevi. Comisia de disciplină pentru elevi va fi formată din reprezentanţi ai corpului profesoral, ai elevilor, ai părinţilor din unitatea de învățământ preuniversitar. Componenţa comisiei de disciplină pentru elevi se stabileşte prin decizia internă a directorului unităţii de învăţământ preuniversitar, după discutarea şi aprobarea ei în consiliul de administraţie. </w:t>
      </w:r>
    </w:p>
    <w:p>
      <w:pPr>
        <w:keepNext w:val="0"/>
        <w:keepLines w:val="0"/>
        <w:widowControl/>
        <w:numPr>
          <w:ilvl w:val="0"/>
          <w:numId w:val="21"/>
        </w:numPr>
        <w:suppressLineNumbers w:val="0"/>
        <w:spacing w:before="0" w:beforeAutospacing="1" w:after="0" w:afterAutospacing="1" w:line="240" w:lineRule="atLeast"/>
        <w:jc w:val="both"/>
        <w:rPr>
          <w:rFonts w:hint="default" w:ascii="Times New Roman" w:hAnsi="Times New Roman" w:eastAsia="Helvetica" w:cs="Times New Roman"/>
          <w:b/>
          <w:bCs/>
          <w:i w:val="0"/>
          <w:caps w:val="0"/>
          <w:color w:val="883EBA"/>
          <w:spacing w:val="0"/>
          <w:sz w:val="22"/>
          <w:szCs w:val="22"/>
          <w:u w:val="none"/>
          <w:bdr w:val="single" w:color="DDDDDD" w:sz="4" w:space="0"/>
          <w:shd w:val="clear" w:fill="FFFFFF"/>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Atribuţiile comisiei de disciplină pentru elevi sunt următoarele:  cercetează presupusele abateri disciplinare săvârşite de elevi faţă de prevederile prezentului regulament şi ale regulamentului intern al unităţii şcolare şi întocmeşte un raport pe care îl prezintă în consiliul clasei şi în consiliul profesoral;  propune, după caz, consiliului profesoral sau consiliului de administraţie sancţionarea elevilor care au săvârşit abateri disciplinare, în conformitate cu prevederile prezentului regulament şi cu regulamentul intern;  propune, atunci când consideră că este necesar, consilierea psihopedagogică a elevului care a săvârşit abateri;  verifică aplicarea măsurilor disciplinare de către profesorii pentru învăţământul primar/ profesorii diriginţi. Activitatea comisiei de disciplină se desfăşoară în conformitate cu legislația în vigoare.</w:t>
      </w:r>
    </w:p>
    <w:p>
      <w:pPr>
        <w:keepNext w:val="0"/>
        <w:keepLines w:val="0"/>
        <w:widowControl/>
        <w:numPr>
          <w:ilvl w:val="0"/>
          <w:numId w:val="0"/>
        </w:numPr>
        <w:suppressLineNumbers w:val="0"/>
        <w:spacing w:before="0" w:beforeAutospacing="1" w:after="0" w:afterAutospacing="1" w:line="240" w:lineRule="atLeast"/>
        <w:jc w:val="both"/>
        <w:rPr>
          <w:rFonts w:hint="default" w:ascii="Times New Roman" w:hAnsi="Times New Roman" w:cs="Times New Roman"/>
          <w:b/>
          <w:bCs/>
          <w:sz w:val="22"/>
          <w:szCs w:val="22"/>
          <w:lang w:val="ro-RO"/>
        </w:rPr>
      </w:pPr>
    </w:p>
    <w:p>
      <w:pPr>
        <w:numPr>
          <w:ilvl w:val="0"/>
          <w:numId w:val="0"/>
        </w:numPr>
        <w:ind w:leftChars="0"/>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7.</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 xml:space="preserve">OMISIEI </w:t>
      </w:r>
      <w:r>
        <w:rPr>
          <w:rFonts w:hint="default" w:ascii="Times New Roman" w:hAnsi="Times New Roman" w:eastAsia="SimSun" w:cs="Times New Roman"/>
          <w:b/>
          <w:bCs/>
          <w:sz w:val="20"/>
          <w:szCs w:val="20"/>
        </w:rPr>
        <w:t>P</w:t>
      </w:r>
      <w:r>
        <w:rPr>
          <w:rFonts w:hint="default" w:ascii="Times New Roman" w:hAnsi="Times New Roman" w:eastAsia="SimSun" w:cs="Times New Roman"/>
          <w:b/>
          <w:bCs/>
          <w:sz w:val="20"/>
          <w:szCs w:val="20"/>
          <w:lang w:val="ro-RO"/>
        </w:rPr>
        <w:t xml:space="preserve">ENTRU PROGRAME ȘI PROIECTE EDUCATIVE </w:t>
      </w:r>
      <w:r>
        <w:rPr>
          <w:rFonts w:hint="default" w:ascii="Times New Roman" w:hAnsi="Times New Roman" w:eastAsia="SimSun" w:cs="Times New Roman"/>
          <w:b/>
          <w:bCs/>
          <w:sz w:val="22"/>
          <w:szCs w:val="22"/>
        </w:rPr>
        <w:t>sunt</w:t>
      </w:r>
      <w:r>
        <w:rPr>
          <w:rFonts w:hint="default" w:ascii="Times New Roman" w:hAnsi="Times New Roman" w:eastAsia="SimSun" w:cs="Times New Roman"/>
          <w:b/>
          <w:bCs/>
          <w:sz w:val="22"/>
          <w:szCs w:val="22"/>
          <w:lang w:val="ro-RO"/>
        </w:rPr>
        <w:t xml:space="preserve"> următoarele</w:t>
      </w:r>
      <w:r>
        <w:rPr>
          <w:rFonts w:hint="default" w:ascii="Times New Roman" w:hAnsi="Times New Roman" w:eastAsia="SimSun" w:cs="Times New Roman"/>
          <w:b/>
          <w:bCs/>
          <w:sz w:val="22"/>
          <w:szCs w:val="22"/>
        </w:rPr>
        <w: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cs="Times New Roman"/>
          <w:b/>
          <w:bCs/>
          <w:i w:val="0"/>
          <w:caps w:val="0"/>
          <w:color w:val="333333"/>
          <w:spacing w:val="0"/>
          <w:sz w:val="22"/>
          <w:szCs w:val="22"/>
          <w:shd w:val="clear" w:fill="FFFFFF"/>
          <w:lang w:val="ro-RO"/>
        </w:rPr>
        <w:t>1</w:t>
      </w:r>
      <w:r>
        <w:rPr>
          <w:rFonts w:hint="default" w:ascii="Times New Roman" w:hAnsi="Times New Roman" w:cs="Times New Roman"/>
          <w:b/>
          <w:bCs/>
          <w:i w:val="0"/>
          <w:caps w:val="0"/>
          <w:color w:val="333333"/>
          <w:spacing w:val="0"/>
          <w:sz w:val="22"/>
          <w:szCs w:val="22"/>
          <w:shd w:val="clear" w:fill="FFFFFF"/>
        </w:rPr>
        <w:t xml:space="preserve">. </w:t>
      </w:r>
      <w:r>
        <w:rPr>
          <w:rFonts w:hint="default" w:cs="Times New Roman"/>
          <w:b/>
          <w:bCs/>
          <w:i w:val="0"/>
          <w:caps w:val="0"/>
          <w:color w:val="333333"/>
          <w:spacing w:val="0"/>
          <w:sz w:val="22"/>
          <w:szCs w:val="22"/>
          <w:shd w:val="clear" w:fill="FFFFFF"/>
          <w:lang w:val="ro-RO"/>
        </w:rPr>
        <w:t>- O</w:t>
      </w:r>
      <w:r>
        <w:rPr>
          <w:rFonts w:hint="default" w:ascii="Times New Roman" w:hAnsi="Times New Roman" w:cs="Times New Roman"/>
          <w:b/>
          <w:bCs/>
          <w:i w:val="0"/>
          <w:caps w:val="0"/>
          <w:color w:val="333333"/>
          <w:spacing w:val="0"/>
          <w:sz w:val="22"/>
          <w:szCs w:val="22"/>
          <w:shd w:val="clear" w:fill="FFFFFF"/>
        </w:rPr>
        <w:t>rganizarea activităţilor educative în colaborare cu celelalte comisii de lucru;</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 xml:space="preserve">2. </w:t>
      </w:r>
      <w:r>
        <w:rPr>
          <w:rFonts w:hint="default" w:cs="Times New Roman"/>
          <w:b/>
          <w:bCs/>
          <w:i w:val="0"/>
          <w:caps w:val="0"/>
          <w:color w:val="333333"/>
          <w:spacing w:val="0"/>
          <w:sz w:val="22"/>
          <w:szCs w:val="22"/>
          <w:shd w:val="clear" w:fill="FFFFFF"/>
          <w:lang w:val="ro-RO"/>
        </w:rPr>
        <w:t>- C</w:t>
      </w:r>
      <w:r>
        <w:rPr>
          <w:rFonts w:hint="default" w:ascii="Times New Roman" w:hAnsi="Times New Roman" w:cs="Times New Roman"/>
          <w:b/>
          <w:bCs/>
          <w:i w:val="0"/>
          <w:caps w:val="0"/>
          <w:color w:val="333333"/>
          <w:spacing w:val="0"/>
          <w:sz w:val="22"/>
          <w:szCs w:val="22"/>
          <w:shd w:val="clear" w:fill="FFFFFF"/>
        </w:rPr>
        <w:t>oordonarea şi monitorizarea activităţilor educative propuse la nivelul unităţii şcolare;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cs="Times New Roman"/>
          <w:b/>
          <w:bCs/>
          <w:i w:val="0"/>
          <w:caps w:val="0"/>
          <w:color w:val="333333"/>
          <w:spacing w:val="0"/>
          <w:sz w:val="22"/>
          <w:szCs w:val="22"/>
          <w:shd w:val="clear" w:fill="FFFFFF"/>
          <w:lang w:val="ro-RO"/>
        </w:rPr>
        <w:t>3</w:t>
      </w:r>
      <w:r>
        <w:rPr>
          <w:rFonts w:hint="default" w:ascii="Times New Roman" w:hAnsi="Times New Roman" w:cs="Times New Roman"/>
          <w:b/>
          <w:bCs/>
          <w:i w:val="0"/>
          <w:caps w:val="0"/>
          <w:color w:val="333333"/>
          <w:spacing w:val="0"/>
          <w:sz w:val="22"/>
          <w:szCs w:val="22"/>
          <w:shd w:val="clear" w:fill="FFFFFF"/>
        </w:rPr>
        <w:t xml:space="preserve">. </w:t>
      </w:r>
      <w:r>
        <w:rPr>
          <w:rFonts w:hint="default" w:cs="Times New Roman"/>
          <w:b/>
          <w:bCs/>
          <w:i w:val="0"/>
          <w:caps w:val="0"/>
          <w:color w:val="333333"/>
          <w:spacing w:val="0"/>
          <w:sz w:val="22"/>
          <w:szCs w:val="22"/>
          <w:shd w:val="clear" w:fill="FFFFFF"/>
          <w:lang w:val="ro-RO"/>
        </w:rPr>
        <w:t>- I</w:t>
      </w:r>
      <w:r>
        <w:rPr>
          <w:rFonts w:hint="default" w:ascii="Times New Roman" w:hAnsi="Times New Roman" w:cs="Times New Roman"/>
          <w:b/>
          <w:bCs/>
          <w:i w:val="0"/>
          <w:caps w:val="0"/>
          <w:color w:val="333333"/>
          <w:spacing w:val="0"/>
          <w:sz w:val="22"/>
          <w:szCs w:val="22"/>
          <w:shd w:val="clear" w:fill="FFFFFF"/>
        </w:rPr>
        <w:t>mplicarea familiei şi comunităţii locale în activităţi formativ-educative şi artistice;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cs="Times New Roman"/>
          <w:b/>
          <w:bCs/>
          <w:i w:val="0"/>
          <w:caps w:val="0"/>
          <w:color w:val="333333"/>
          <w:spacing w:val="0"/>
          <w:sz w:val="22"/>
          <w:szCs w:val="22"/>
          <w:shd w:val="clear" w:fill="FFFFFF"/>
          <w:lang w:val="ro-RO"/>
        </w:rPr>
        <w:t>4</w:t>
      </w:r>
      <w:r>
        <w:rPr>
          <w:rFonts w:hint="default" w:ascii="Times New Roman" w:hAnsi="Times New Roman" w:cs="Times New Roman"/>
          <w:b/>
          <w:bCs/>
          <w:i w:val="0"/>
          <w:caps w:val="0"/>
          <w:color w:val="333333"/>
          <w:spacing w:val="0"/>
          <w:sz w:val="22"/>
          <w:szCs w:val="22"/>
          <w:shd w:val="clear" w:fill="FFFFFF"/>
        </w:rPr>
        <w:t xml:space="preserve">. </w:t>
      </w:r>
      <w:r>
        <w:rPr>
          <w:rFonts w:hint="default" w:cs="Times New Roman"/>
          <w:b/>
          <w:bCs/>
          <w:i w:val="0"/>
          <w:caps w:val="0"/>
          <w:color w:val="333333"/>
          <w:spacing w:val="0"/>
          <w:sz w:val="22"/>
          <w:szCs w:val="22"/>
          <w:shd w:val="clear" w:fill="FFFFFF"/>
          <w:lang w:val="ro-RO"/>
        </w:rPr>
        <w:t>- D</w:t>
      </w:r>
      <w:r>
        <w:rPr>
          <w:rFonts w:hint="default" w:ascii="Times New Roman" w:hAnsi="Times New Roman" w:cs="Times New Roman"/>
          <w:b/>
          <w:bCs/>
          <w:i w:val="0"/>
          <w:caps w:val="0"/>
          <w:color w:val="333333"/>
          <w:spacing w:val="0"/>
          <w:sz w:val="22"/>
          <w:szCs w:val="22"/>
          <w:shd w:val="clear" w:fill="FFFFFF"/>
        </w:rPr>
        <w:t>ezvoltarea unor canale de comunicare între elevi-profesori, şcoală-familie, şcoală-comunitate locală, profesori-responsabili comisii;</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cs="Times New Roman"/>
          <w:b/>
          <w:bCs/>
          <w:i w:val="0"/>
          <w:caps w:val="0"/>
          <w:color w:val="333333"/>
          <w:spacing w:val="0"/>
          <w:sz w:val="22"/>
          <w:szCs w:val="22"/>
          <w:shd w:val="clear" w:fill="FFFFFF"/>
          <w:lang w:val="ro-RO"/>
        </w:rPr>
        <w:t>5</w:t>
      </w:r>
      <w:r>
        <w:rPr>
          <w:rFonts w:hint="default" w:ascii="Times New Roman" w:hAnsi="Times New Roman" w:cs="Times New Roman"/>
          <w:b/>
          <w:bCs/>
          <w:i w:val="0"/>
          <w:caps w:val="0"/>
          <w:color w:val="333333"/>
          <w:spacing w:val="0"/>
          <w:sz w:val="22"/>
          <w:szCs w:val="22"/>
          <w:shd w:val="clear" w:fill="FFFFFF"/>
        </w:rPr>
        <w:t xml:space="preserve">. </w:t>
      </w:r>
      <w:r>
        <w:rPr>
          <w:rFonts w:hint="default" w:cs="Times New Roman"/>
          <w:b/>
          <w:bCs/>
          <w:i w:val="0"/>
          <w:caps w:val="0"/>
          <w:color w:val="333333"/>
          <w:spacing w:val="0"/>
          <w:sz w:val="22"/>
          <w:szCs w:val="22"/>
          <w:shd w:val="clear" w:fill="FFFFFF"/>
          <w:lang w:val="ro-RO"/>
        </w:rPr>
        <w:t>- D</w:t>
      </w:r>
      <w:r>
        <w:rPr>
          <w:rFonts w:hint="default" w:ascii="Times New Roman" w:hAnsi="Times New Roman" w:cs="Times New Roman"/>
          <w:b/>
          <w:bCs/>
          <w:i w:val="0"/>
          <w:caps w:val="0"/>
          <w:color w:val="333333"/>
          <w:spacing w:val="0"/>
          <w:sz w:val="22"/>
          <w:szCs w:val="22"/>
          <w:shd w:val="clear" w:fill="FFFFFF"/>
        </w:rPr>
        <w:t>ezvoltarea unui comportament civic şi social la elevi cu impact asupra comunităţii şcolare şi comunităţii locale;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8. dezvoltarea laturii artistice la elevi prin valorificarea disciplinelor opţionale, prin valorificarea activităţilor cluburilor, prin valorificarea abilităţilor şi aptitudinilor artistice de la disciplinele de artă muzicală, artă vizuală;</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9. organizarea şi coordonarea activităţilor ce ţin de promovarea imaginii unităţii şcolare cum ar fi: prezentarea ofertei educaţionale la nivelul judeţului, participarea la concursuri etc.;</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10. implicarea, în colaborare cu comisia de programe de dezvoltare profesională şi parteneriate educaţionale, în vederea susţinerii cu activităţi educative şi extraşcolare a parteneriatelor educaţionale, a programelor cu finanţare externă;</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11. activizarea consiliului elevilor şi asigurarea funcţionării sale reale, însoţită de valorificarea propunerilor rezultate în cadrul politicilor şcolii;</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12. eficientizarea parteneriatului cu consiliul elevilor;</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13. implicarea elevilor în participarea activă la activităţi culturale desfăşurate la nivel local, regional, naţional, internaţional;</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14. promovarea şi stimularea practicilor de succes şi cu impact asupra elevilor şi imaginii unităţii şcolare;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15. organizarea unor cercuri/cluburi la nivelul unităţii şcolare;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16. organizarea unor întâlniri periodice cu personalităţi publice cunoscute din domeniile cultural-artistic (scriitori, poeţi, actori, cântăreţi, regizori), ştiinţific, administraţiei publice;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17. organizarea de campionate interşcolare, excursii.</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18. antrenarea elevilor şi părinţilor în proiecte educaţionale;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19. colaborarea cu autorităţile locale (Primărie, Inspectorat Şcolar, A.J.O.F.M., agenţi economici şi alte unităţi şcolare în vederea realizării unor parteneriate de finanţare externă;</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20. realizarea unor activităţi de formare cu cadrele didactice în vederea îmbunătăţirii sferei de lucru atât din punct de vedere calitativ cât şi cantitativ cu axare pe proiecte europene;</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21. informarea periodică asupra noutăţilor privind accesarea de proiecte europene pe liniile de finanţare emise de M.E.N.C.Ş., O.N.G.-uri;</w:t>
      </w:r>
    </w:p>
    <w:p>
      <w:pPr>
        <w:pStyle w:val="6"/>
        <w:keepNext w:val="0"/>
        <w:keepLines w:val="0"/>
        <w:widowControl/>
        <w:suppressLineNumbers w:val="0"/>
        <w:shd w:val="clear" w:fill="FFFFFF"/>
        <w:spacing w:before="0" w:beforeAutospacing="0" w:after="60" w:afterAutospacing="0"/>
        <w:ind w:left="0" w:firstLine="0"/>
        <w:jc w:val="left"/>
        <w:rPr>
          <w:rFonts w:hint="default" w:ascii="Times New Roman" w:hAnsi="Times New Roman" w:cs="Times New Roman"/>
          <w:b/>
          <w:bCs/>
          <w:i w:val="0"/>
          <w:caps w:val="0"/>
          <w:color w:val="333333"/>
          <w:spacing w:val="0"/>
          <w:sz w:val="22"/>
          <w:szCs w:val="22"/>
        </w:rPr>
      </w:pPr>
      <w:r>
        <w:rPr>
          <w:rFonts w:hint="default" w:ascii="Times New Roman" w:hAnsi="Times New Roman" w:cs="Times New Roman"/>
          <w:b/>
          <w:bCs/>
          <w:i w:val="0"/>
          <w:caps w:val="0"/>
          <w:color w:val="333333"/>
          <w:spacing w:val="0"/>
          <w:sz w:val="22"/>
          <w:szCs w:val="22"/>
          <w:shd w:val="clear" w:fill="FFFFFF"/>
        </w:rPr>
        <w:t>22. stabilirea unei strategii de comunicare, relaţionare şi realizare a unor proiecte împreună cu cadrele didactice, conducerea şcolii, Inspectoratul Şcolar, reprezentanţii primăriei.</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ind w:leftChars="0" w:firstLine="110" w:firstLineChars="50"/>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8.</w:t>
      </w:r>
      <w:r>
        <w:rPr>
          <w:rFonts w:hint="default" w:ascii="Times New Roman" w:hAnsi="Times New Roman" w:eastAsia="SimSun" w:cs="Times New Roman"/>
          <w:b/>
          <w:bCs/>
          <w:sz w:val="22"/>
          <w:szCs w:val="22"/>
        </w:rPr>
        <w:t>Atribuţiile</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 xml:space="preserve">OMISIEI </w:t>
      </w:r>
      <w:r>
        <w:rPr>
          <w:rFonts w:hint="default" w:ascii="Times New Roman" w:hAnsi="Times New Roman" w:eastAsia="SimSun" w:cs="Times New Roman"/>
          <w:b/>
          <w:bCs/>
          <w:sz w:val="20"/>
          <w:szCs w:val="20"/>
        </w:rPr>
        <w:t>P</w:t>
      </w:r>
      <w:r>
        <w:rPr>
          <w:rFonts w:hint="default" w:ascii="Times New Roman" w:hAnsi="Times New Roman" w:eastAsia="SimSun" w:cs="Times New Roman"/>
          <w:b/>
          <w:bCs/>
          <w:sz w:val="20"/>
          <w:szCs w:val="20"/>
          <w:lang w:val="ro-RO"/>
        </w:rPr>
        <w:t xml:space="preserve">ENTRU </w:t>
      </w:r>
      <w:r>
        <w:rPr>
          <w:rFonts w:hint="default" w:ascii="Times New Roman" w:hAnsi="Times New Roman" w:eastAsia="SimSun" w:cs="Times New Roman"/>
          <w:b/>
          <w:bCs/>
          <w:sz w:val="20"/>
          <w:szCs w:val="20"/>
          <w:lang w:val="en-US"/>
        </w:rPr>
        <w:t>REVIZUIREA</w:t>
      </w:r>
      <w:r>
        <w:rPr>
          <w:rFonts w:hint="default" w:ascii="Times New Roman" w:hAnsi="Times New Roman" w:eastAsia="SimSun" w:cs="Times New Roman"/>
          <w:b/>
          <w:bCs/>
          <w:sz w:val="20"/>
          <w:szCs w:val="20"/>
          <w:lang w:val="ro-RO"/>
        </w:rPr>
        <w:t xml:space="preserve"> ȘI ACTUALIZAREA REGULAMENTULUI INTERN</w:t>
      </w:r>
      <w:r>
        <w:rPr>
          <w:rFonts w:hint="default" w:ascii="Times New Roman" w:hAnsi="Times New Roman" w:eastAsia="SimSun" w:cs="Times New Roman"/>
          <w:b/>
          <w:bCs/>
          <w:sz w:val="22"/>
          <w:szCs w:val="22"/>
          <w:lang w:val="en-US"/>
        </w:rPr>
        <w:t xml:space="preserve">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sunt:</w:t>
      </w:r>
    </w:p>
    <w:p>
      <w:pPr>
        <w:numPr>
          <w:ilvl w:val="0"/>
          <w:numId w:val="0"/>
        </w:numPr>
        <w:ind w:leftChars="0"/>
        <w:jc w:val="both"/>
        <w:rPr>
          <w:rFonts w:hint="default" w:ascii="Times New Roman" w:hAnsi="Times New Roman" w:eastAsia="SimSun" w:cs="Times New Roman"/>
          <w:b/>
          <w:bCs/>
          <w:sz w:val="22"/>
          <w:szCs w:val="22"/>
          <w:lang w:val="ro-RO"/>
        </w:rPr>
      </w:pPr>
    </w:p>
    <w:p>
      <w:pPr>
        <w:numPr>
          <w:ilvl w:val="0"/>
          <w:numId w:val="22"/>
        </w:numPr>
        <w:ind w:left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Urmărește aplicarea Regulamentului Intern</w:t>
      </w:r>
      <w:r>
        <w:rPr>
          <w:rFonts w:hint="default" w:ascii="Times New Roman" w:hAnsi="Times New Roman" w:eastAsia="SimSun" w:cs="Times New Roman"/>
          <w:b/>
          <w:bCs/>
          <w:sz w:val="22"/>
          <w:szCs w:val="22"/>
          <w:lang w:val="en-US"/>
        </w:rPr>
        <w:t>;</w:t>
      </w:r>
    </w:p>
    <w:p>
      <w:pPr>
        <w:numPr>
          <w:ilvl w:val="0"/>
          <w:numId w:val="22"/>
        </w:numPr>
        <w:ind w:left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Actualizează articolele din Regulamentul Intern în conformitate cu legi, hotărâri sau ordine ministeriale, care apar după redactarea Regulamentului</w:t>
      </w:r>
      <w:r>
        <w:rPr>
          <w:rFonts w:hint="default" w:ascii="Times New Roman" w:hAnsi="Times New Roman" w:eastAsia="SimSun" w:cs="Times New Roman"/>
          <w:b/>
          <w:bCs/>
          <w:sz w:val="22"/>
          <w:szCs w:val="22"/>
          <w:lang w:val="en-US"/>
        </w:rPr>
        <w:t>;</w:t>
      </w:r>
      <w:r>
        <w:rPr>
          <w:rFonts w:hint="default" w:ascii="Times New Roman" w:hAnsi="Times New Roman" w:eastAsia="SimSun" w:cs="Times New Roman"/>
          <w:b/>
          <w:bCs/>
          <w:sz w:val="22"/>
          <w:szCs w:val="22"/>
          <w:lang w:val="ro-RO"/>
        </w:rPr>
        <w:t xml:space="preserve"> </w:t>
      </w:r>
    </w:p>
    <w:p>
      <w:pPr>
        <w:numPr>
          <w:ilvl w:val="0"/>
          <w:numId w:val="22"/>
        </w:numPr>
        <w:ind w:left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Redactează articolele propuse de cadrele didactice, sportivi, părinți și care au fost propuse și aprobate de către Consiliul Profesoral</w:t>
      </w:r>
      <w:r>
        <w:rPr>
          <w:rFonts w:hint="default" w:ascii="Times New Roman" w:hAnsi="Times New Roman" w:eastAsia="SimSun" w:cs="Times New Roman"/>
          <w:b/>
          <w:bCs/>
          <w:sz w:val="22"/>
          <w:szCs w:val="22"/>
          <w:lang w:val="en-US"/>
        </w:rPr>
        <w: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ind w:leftChars="0"/>
        <w:jc w:val="both"/>
        <w:rPr>
          <w:rFonts w:hint="default" w:ascii="Times New Roman" w:hAnsi="Times New Roman" w:eastAsia="SimSun" w:cs="Times New Roman"/>
          <w:b/>
          <w:bCs/>
          <w:sz w:val="22"/>
          <w:szCs w:val="22"/>
        </w:rPr>
      </w:pPr>
    </w:p>
    <w:p>
      <w:pPr>
        <w:numPr>
          <w:ilvl w:val="0"/>
          <w:numId w:val="0"/>
        </w:numPr>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lang w:val="ro-RO"/>
        </w:rPr>
        <w:t>9.</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OMISIEI DE RECEPȚIE</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sunt: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 xml:space="preserve">- </w:t>
      </w:r>
      <w:r>
        <w:rPr>
          <w:rFonts w:hint="default" w:ascii="Times New Roman" w:hAnsi="Times New Roman" w:eastAsia="Georgia" w:cs="Times New Roman"/>
          <w:b/>
          <w:bCs/>
          <w:i w:val="0"/>
          <w:caps w:val="0"/>
          <w:color w:val="515151"/>
          <w:spacing w:val="0"/>
          <w:sz w:val="22"/>
          <w:szCs w:val="22"/>
          <w:shd w:val="clear" w:fill="FFFFFF"/>
        </w:rPr>
        <w:t>Comisia de recepţie verifică cantitativ şi calitativ bunurile care intră în instituție.</w:t>
      </w: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w:t>
      </w:r>
      <w:r>
        <w:rPr>
          <w:rFonts w:hint="default" w:ascii="Times New Roman" w:hAnsi="Times New Roman" w:eastAsia="Georgia" w:cs="Times New Roman"/>
          <w:b/>
          <w:bCs/>
          <w:i w:val="0"/>
          <w:caps w:val="0"/>
          <w:color w:val="515151"/>
          <w:spacing w:val="0"/>
          <w:sz w:val="22"/>
          <w:szCs w:val="22"/>
          <w:shd w:val="clear" w:fill="FFFFFF"/>
        </w:rPr>
        <w:t>Rezultatele verificărilor calităţii şi cantităţii bunurilor se consemnează în nota de recepţie/proces verbal de recepție</w:t>
      </w: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w:t>
      </w:r>
      <w:r>
        <w:rPr>
          <w:rFonts w:hint="default" w:ascii="Times New Roman" w:hAnsi="Times New Roman" w:eastAsia="Georgia" w:cs="Times New Roman"/>
          <w:b/>
          <w:bCs/>
          <w:i w:val="0"/>
          <w:caps w:val="0"/>
          <w:color w:val="515151"/>
          <w:spacing w:val="0"/>
          <w:sz w:val="22"/>
          <w:szCs w:val="22"/>
          <w:shd w:val="clear" w:fill="FFFFFF"/>
        </w:rPr>
        <w:t>Verificarea cantitativă se face prin cântărire, măsurare sau numărare.</w:t>
      </w: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w:t>
      </w:r>
      <w:r>
        <w:rPr>
          <w:rFonts w:hint="default" w:ascii="Times New Roman" w:hAnsi="Times New Roman" w:eastAsia="Georgia" w:cs="Times New Roman"/>
          <w:b/>
          <w:bCs/>
          <w:i w:val="0"/>
          <w:caps w:val="0"/>
          <w:color w:val="515151"/>
          <w:spacing w:val="0"/>
          <w:sz w:val="22"/>
          <w:szCs w:val="22"/>
          <w:shd w:val="clear" w:fill="FFFFFF"/>
        </w:rPr>
        <w:t>Verificarea calitativă constă în determinarea proprietăţilor şi caracteristicilor bunurilor primite, pentru a stabili dacă sunt conforme cu cele prevăzute în contract.</w:t>
      </w: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w:t>
      </w:r>
      <w:r>
        <w:rPr>
          <w:rFonts w:hint="default" w:ascii="Times New Roman" w:hAnsi="Times New Roman" w:eastAsia="Georgia" w:cs="Times New Roman"/>
          <w:b/>
          <w:bCs/>
          <w:i w:val="0"/>
          <w:caps w:val="0"/>
          <w:color w:val="515151"/>
          <w:spacing w:val="0"/>
          <w:sz w:val="22"/>
          <w:szCs w:val="22"/>
          <w:shd w:val="clear" w:fill="FFFFFF"/>
        </w:rPr>
        <w:t>Bunurile de natura stocurilor se introduc în gestiune, întocmindu-se nota de intrare-recepţie</w:t>
      </w: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w:t>
      </w:r>
      <w:r>
        <w:rPr>
          <w:rFonts w:hint="default" w:ascii="Times New Roman" w:hAnsi="Times New Roman" w:eastAsia="Georgia" w:cs="Times New Roman"/>
          <w:b/>
          <w:bCs/>
          <w:i w:val="0"/>
          <w:caps w:val="0"/>
          <w:color w:val="515151"/>
          <w:spacing w:val="0"/>
          <w:sz w:val="22"/>
          <w:szCs w:val="22"/>
          <w:shd w:val="clear" w:fill="FFFFFF"/>
        </w:rPr>
        <w:t>Gestionarul înregistrează în fişele de magazie pentru fiecare reper mișcările, corespunzător operaţiilor efectuate, astfel încât zilnic să se poată cunoaşte stocul existent.</w:t>
      </w:r>
    </w:p>
    <w:p>
      <w:pPr>
        <w:numPr>
          <w:ilvl w:val="0"/>
          <w:numId w:val="23"/>
        </w:numPr>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w:t>
      </w:r>
      <w:r>
        <w:rPr>
          <w:rFonts w:hint="default" w:ascii="Times New Roman" w:hAnsi="Times New Roman" w:eastAsia="Georgia" w:cs="Times New Roman"/>
          <w:b/>
          <w:bCs/>
          <w:i w:val="0"/>
          <w:caps w:val="0"/>
          <w:color w:val="515151"/>
          <w:spacing w:val="0"/>
          <w:sz w:val="22"/>
          <w:szCs w:val="22"/>
          <w:shd w:val="clear" w:fill="FFFFFF"/>
        </w:rPr>
        <w:t>Potrivit ordinului 3512, procesul-verbal de recepție- cod 14-2-5, este folosit pentru recepția mijloacelor fixe independente:</w:t>
      </w:r>
    </w:p>
    <w:p>
      <w:pPr>
        <w:numPr>
          <w:ilvl w:val="0"/>
          <w:numId w:val="0"/>
        </w:numPr>
        <w:jc w:val="both"/>
        <w:rPr>
          <w:rFonts w:hint="default" w:ascii="Times New Roman" w:hAnsi="Times New Roman" w:cs="Times New Roman"/>
          <w:b/>
          <w:bCs/>
          <w:sz w:val="22"/>
          <w:szCs w:val="22"/>
          <w:lang w:val="ro-RO"/>
        </w:rPr>
      </w:pPr>
    </w:p>
    <w:p>
      <w:pPr>
        <w:numPr>
          <w:ilvl w:val="0"/>
          <w:numId w:val="0"/>
        </w:numPr>
        <w:ind w:firstLine="330" w:firstLineChars="150"/>
        <w:jc w:val="both"/>
        <w:rPr>
          <w:rFonts w:hint="default" w:ascii="Times New Roman" w:hAnsi="Times New Roman" w:cs="Times New Roman"/>
          <w:b/>
          <w:bCs/>
          <w:sz w:val="22"/>
          <w:szCs w:val="22"/>
          <w:lang w:val="ro-RO"/>
        </w:rPr>
      </w:pPr>
      <w:r>
        <w:rPr>
          <w:rFonts w:hint="default" w:ascii="Times New Roman" w:hAnsi="Times New Roman" w:eastAsia="Georgia" w:cs="Times New Roman"/>
          <w:b/>
          <w:bCs/>
          <w:i w:val="0"/>
          <w:caps w:val="0"/>
          <w:color w:val="515151"/>
          <w:spacing w:val="0"/>
          <w:sz w:val="22"/>
          <w:szCs w:val="22"/>
          <w:shd w:val="clear" w:fill="FFFFFF"/>
          <w:lang w:val="ro-RO"/>
        </w:rPr>
        <w:t xml:space="preserve">- </w:t>
      </w:r>
      <w:r>
        <w:rPr>
          <w:rFonts w:hint="default" w:ascii="Times New Roman" w:hAnsi="Times New Roman" w:eastAsia="Georgia" w:cs="Times New Roman"/>
          <w:b/>
          <w:bCs/>
          <w:i w:val="0"/>
          <w:caps w:val="0"/>
          <w:color w:val="515151"/>
          <w:spacing w:val="0"/>
          <w:sz w:val="22"/>
          <w:szCs w:val="22"/>
          <w:shd w:val="clear" w:fill="FFFFFF"/>
        </w:rPr>
        <w:t>procesul-verbal de recepție (cod 14-2-5) se întocmește pentru mijloacele fixe</w:t>
      </w:r>
      <w:r>
        <w:rPr>
          <w:rFonts w:hint="default" w:ascii="Times New Roman" w:hAnsi="Times New Roman" w:eastAsia="Georgia" w:cs="Times New Roman"/>
          <w:b/>
          <w:bCs/>
          <w:i w:val="0"/>
          <w:caps w:val="0"/>
          <w:color w:val="515151"/>
          <w:spacing w:val="0"/>
          <w:sz w:val="22"/>
          <w:szCs w:val="22"/>
          <w:shd w:val="clear" w:fill="FFFFFF"/>
        </w:rPr>
        <w:br w:type="textWrapping"/>
      </w:r>
      <w:r>
        <w:rPr>
          <w:rFonts w:hint="default" w:ascii="Times New Roman" w:hAnsi="Times New Roman" w:eastAsia="Georgia" w:cs="Times New Roman"/>
          <w:b/>
          <w:bCs/>
          <w:i w:val="0"/>
          <w:caps w:val="0"/>
          <w:color w:val="515151"/>
          <w:spacing w:val="0"/>
          <w:sz w:val="22"/>
          <w:szCs w:val="22"/>
          <w:shd w:val="clear" w:fill="FFFFFF"/>
        </w:rPr>
        <w:t>independente care nu necesită montaj și nici probe tehnologice (...), acestea</w:t>
      </w:r>
      <w:r>
        <w:rPr>
          <w:rFonts w:hint="default" w:ascii="Times New Roman" w:hAnsi="Times New Roman" w:eastAsia="Georgia" w:cs="Times New Roman"/>
          <w:b/>
          <w:bCs/>
          <w:i w:val="0"/>
          <w:caps w:val="0"/>
          <w:color w:val="515151"/>
          <w:spacing w:val="0"/>
          <w:sz w:val="22"/>
          <w:szCs w:val="22"/>
          <w:shd w:val="clear" w:fill="FFFFFF"/>
        </w:rPr>
        <w:br w:type="textWrapping"/>
      </w:r>
      <w:r>
        <w:rPr>
          <w:rFonts w:hint="default" w:ascii="Times New Roman" w:hAnsi="Times New Roman" w:eastAsia="Georgia" w:cs="Times New Roman"/>
          <w:b/>
          <w:bCs/>
          <w:i w:val="0"/>
          <w:caps w:val="0"/>
          <w:color w:val="515151"/>
          <w:spacing w:val="0"/>
          <w:sz w:val="22"/>
          <w:szCs w:val="22"/>
          <w:shd w:val="clear" w:fill="FFFFFF"/>
        </w:rPr>
        <w:t>considerându-se puse în funcțiune la data achiziționării lor;</w:t>
      </w:r>
      <w:r>
        <w:rPr>
          <w:rFonts w:hint="default" w:ascii="Times New Roman" w:hAnsi="Times New Roman" w:eastAsia="Georgia" w:cs="Times New Roman"/>
          <w:b/>
          <w:bCs/>
          <w:i w:val="0"/>
          <w:caps w:val="0"/>
          <w:color w:val="515151"/>
          <w:spacing w:val="0"/>
          <w:sz w:val="22"/>
          <w:szCs w:val="22"/>
          <w:shd w:val="clear" w:fill="FFFFFF"/>
        </w:rPr>
        <w:br w:type="textWrapping"/>
      </w:r>
      <w:r>
        <w:rPr>
          <w:rFonts w:hint="default" w:ascii="Times New Roman" w:hAnsi="Times New Roman" w:eastAsia="Georgia" w:cs="Times New Roman"/>
          <w:b/>
          <w:bCs/>
          <w:i w:val="0"/>
          <w:caps w:val="0"/>
          <w:color w:val="515151"/>
          <w:spacing w:val="0"/>
          <w:sz w:val="22"/>
          <w:szCs w:val="22"/>
          <w:shd w:val="clear" w:fill="FFFFFF"/>
          <w:lang w:val="ro-RO"/>
        </w:rPr>
        <w:t xml:space="preserve">   - </w:t>
      </w:r>
      <w:r>
        <w:rPr>
          <w:rFonts w:hint="default" w:ascii="Times New Roman" w:hAnsi="Times New Roman" w:eastAsia="Georgia" w:cs="Times New Roman"/>
          <w:b/>
          <w:bCs/>
          <w:i w:val="0"/>
          <w:caps w:val="0"/>
          <w:color w:val="515151"/>
          <w:spacing w:val="0"/>
          <w:sz w:val="22"/>
          <w:szCs w:val="22"/>
          <w:shd w:val="clear" w:fill="FFFFFF"/>
        </w:rPr>
        <w:t>Se întocmește de către secretarul comisiei numite pentru recepționarea obiectivului de</w:t>
      </w:r>
      <w:r>
        <w:rPr>
          <w:rFonts w:hint="default" w:ascii="Times New Roman" w:hAnsi="Times New Roman" w:eastAsia="Georgia" w:cs="Times New Roman"/>
          <w:b/>
          <w:bCs/>
          <w:i w:val="0"/>
          <w:caps w:val="0"/>
          <w:color w:val="515151"/>
          <w:spacing w:val="0"/>
          <w:sz w:val="22"/>
          <w:szCs w:val="22"/>
          <w:shd w:val="clear" w:fill="FFFFFF"/>
        </w:rPr>
        <w:br w:type="textWrapping"/>
      </w:r>
      <w:r>
        <w:rPr>
          <w:rFonts w:hint="default" w:ascii="Times New Roman" w:hAnsi="Times New Roman" w:eastAsia="Georgia" w:cs="Times New Roman"/>
          <w:b/>
          <w:bCs/>
          <w:i w:val="0"/>
          <w:caps w:val="0"/>
          <w:color w:val="515151"/>
          <w:spacing w:val="0"/>
          <w:sz w:val="22"/>
          <w:szCs w:val="22"/>
          <w:shd w:val="clear" w:fill="FFFFFF"/>
        </w:rPr>
        <w:t>investiții, în prezența membrilor comisiei</w:t>
      </w:r>
      <w:r>
        <w:rPr>
          <w:rFonts w:hint="default" w:ascii="Times New Roman" w:hAnsi="Times New Roman" w:eastAsia="Georgia" w:cs="Times New Roman"/>
          <w:b/>
          <w:bCs/>
          <w:i w:val="0"/>
          <w:caps w:val="0"/>
          <w:color w:val="515151"/>
          <w:spacing w:val="0"/>
          <w:sz w:val="22"/>
          <w:szCs w:val="22"/>
          <w:shd w:val="clear" w:fill="FFFFFF"/>
        </w:rPr>
        <w:br w:type="textWrapping"/>
      </w:r>
      <w:r>
        <w:rPr>
          <w:rFonts w:hint="default" w:ascii="Times New Roman" w:hAnsi="Times New Roman" w:eastAsia="Georgia" w:cs="Times New Roman"/>
          <w:b/>
          <w:bCs/>
          <w:i w:val="0"/>
          <w:caps w:val="0"/>
          <w:color w:val="515151"/>
          <w:spacing w:val="0"/>
          <w:sz w:val="22"/>
          <w:szCs w:val="22"/>
          <w:shd w:val="clear" w:fill="FFFFFF"/>
          <w:lang w:val="ro-RO"/>
        </w:rPr>
        <w:t xml:space="preserve">   - </w:t>
      </w:r>
      <w:r>
        <w:rPr>
          <w:rFonts w:hint="default" w:ascii="Times New Roman" w:hAnsi="Times New Roman" w:eastAsia="Georgia" w:cs="Times New Roman"/>
          <w:b/>
          <w:bCs/>
          <w:i w:val="0"/>
          <w:caps w:val="0"/>
          <w:color w:val="515151"/>
          <w:spacing w:val="0"/>
          <w:sz w:val="22"/>
          <w:szCs w:val="22"/>
          <w:shd w:val="clear" w:fill="FFFFFF"/>
        </w:rPr>
        <w:t>Pentru obiectivele de investiții care necesită montaj fără probe tehnologice se folosește procesul-verbal de recepție cod 14-2-5/a= proces-verbal de recepție provizorie</w:t>
      </w:r>
      <w:r>
        <w:rPr>
          <w:rFonts w:hint="default" w:ascii="Times New Roman" w:hAnsi="Times New Roman" w:eastAsia="Georgia" w:cs="Times New Roman"/>
          <w:b/>
          <w:bCs/>
          <w:i w:val="0"/>
          <w:caps w:val="0"/>
          <w:color w:val="515151"/>
          <w:spacing w:val="0"/>
          <w:sz w:val="22"/>
          <w:szCs w:val="22"/>
          <w:shd w:val="clear" w:fill="FFFFFF"/>
        </w:rPr>
        <w:br w:type="textWrapping"/>
      </w:r>
      <w:r>
        <w:rPr>
          <w:rFonts w:hint="default" w:ascii="Times New Roman" w:hAnsi="Times New Roman" w:eastAsia="Georgia" w:cs="Times New Roman"/>
          <w:b/>
          <w:bCs/>
          <w:i w:val="0"/>
          <w:caps w:val="0"/>
          <w:color w:val="515151"/>
          <w:spacing w:val="0"/>
          <w:sz w:val="22"/>
          <w:szCs w:val="22"/>
          <w:shd w:val="clear" w:fill="FFFFFF"/>
          <w:lang w:val="ro-RO"/>
        </w:rPr>
        <w:t xml:space="preserve">   - </w:t>
      </w:r>
      <w:r>
        <w:rPr>
          <w:rFonts w:hint="default" w:ascii="Times New Roman" w:hAnsi="Times New Roman" w:eastAsia="Georgia" w:cs="Times New Roman"/>
          <w:b/>
          <w:bCs/>
          <w:i w:val="0"/>
          <w:caps w:val="0"/>
          <w:color w:val="515151"/>
          <w:spacing w:val="0"/>
          <w:sz w:val="22"/>
          <w:szCs w:val="22"/>
          <w:shd w:val="clear" w:fill="FFFFFF"/>
        </w:rPr>
        <w:t>Pentru obiectivele de investiții care necesită montaj și probe tehnologice se folosește 14-2-5/b=proces-verbal de punere în funcțiune</w:t>
      </w:r>
      <w:r>
        <w:rPr>
          <w:rFonts w:hint="default" w:ascii="Times New Roman" w:hAnsi="Times New Roman" w:eastAsia="Georgia" w:cs="Times New Roman"/>
          <w:b/>
          <w:bCs/>
          <w:i w:val="0"/>
          <w:caps w:val="0"/>
          <w:color w:val="515151"/>
          <w:spacing w:val="0"/>
          <w:sz w:val="22"/>
          <w:szCs w:val="22"/>
          <w:shd w:val="clear" w:fill="FFFFFF"/>
          <w:lang w:val="ro-RO"/>
        </w:rPr>
        <w: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10.</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OMISIEI DE INVENTARIERE</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sunt:</w:t>
      </w:r>
    </w:p>
    <w:p>
      <w:pPr>
        <w:numPr>
          <w:ilvl w:val="0"/>
          <w:numId w:val="0"/>
        </w:numPr>
        <w:ind w:leftChars="0"/>
        <w:jc w:val="both"/>
        <w:rPr>
          <w:rFonts w:hint="default" w:ascii="Times New Roman" w:hAnsi="Times New Roman" w:eastAsia="SimSu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pStyle w:val="3"/>
        <w:numPr>
          <w:ilvl w:val="0"/>
          <w:numId w:val="24"/>
        </w:numPr>
        <w:rPr>
          <w:b/>
          <w:bCs/>
          <w:color w:val="000000"/>
          <w:sz w:val="22"/>
          <w:szCs w:val="22"/>
        </w:rPr>
      </w:pPr>
      <w:r>
        <w:rPr>
          <w:rFonts w:hint="default"/>
          <w:b/>
          <w:bCs/>
          <w:sz w:val="22"/>
          <w:szCs w:val="22"/>
          <w:lang w:val="ro-RO"/>
        </w:rPr>
        <w:t xml:space="preserve">- </w:t>
      </w:r>
      <w:r>
        <w:rPr>
          <w:b/>
          <w:bCs/>
          <w:sz w:val="22"/>
          <w:szCs w:val="22"/>
        </w:rPr>
        <w:t>Luarea declaraţiei scrise de la gestionar (conform modelului prezentat);</w:t>
      </w:r>
    </w:p>
    <w:p>
      <w:pPr>
        <w:pStyle w:val="3"/>
        <w:numPr>
          <w:ilvl w:val="0"/>
          <w:numId w:val="24"/>
        </w:numPr>
        <w:ind w:left="0" w:leftChars="0" w:firstLine="0" w:firstLineChars="0"/>
        <w:rPr>
          <w:b/>
          <w:bCs/>
          <w:color w:val="000000"/>
          <w:sz w:val="22"/>
          <w:szCs w:val="22"/>
        </w:rPr>
      </w:pPr>
      <w:r>
        <w:rPr>
          <w:rFonts w:hint="default"/>
          <w:b/>
          <w:bCs/>
          <w:sz w:val="22"/>
          <w:szCs w:val="22"/>
          <w:lang w:val="ro-RO"/>
        </w:rPr>
        <w:t xml:space="preserve">- </w:t>
      </w:r>
      <w:r>
        <w:rPr>
          <w:b/>
          <w:bCs/>
          <w:sz w:val="22"/>
          <w:szCs w:val="22"/>
        </w:rPr>
        <w:t>Identificarea tuturor locurilor (încăperilor) în care pot fi depozitate bunuri de natura celor supuse inventarierii şi aplicarea sigiliilor în situaţia în care există mai multe căi de acces într-un spaţiu de depozitare;</w:t>
      </w:r>
    </w:p>
    <w:p>
      <w:pPr>
        <w:pStyle w:val="3"/>
        <w:numPr>
          <w:ilvl w:val="0"/>
          <w:numId w:val="24"/>
        </w:numPr>
        <w:ind w:left="0" w:leftChars="0" w:firstLine="0" w:firstLineChars="0"/>
        <w:rPr>
          <w:b/>
          <w:bCs/>
          <w:color w:val="000000"/>
          <w:sz w:val="22"/>
          <w:szCs w:val="22"/>
        </w:rPr>
      </w:pPr>
      <w:r>
        <w:rPr>
          <w:rFonts w:hint="default"/>
          <w:b/>
          <w:bCs/>
          <w:sz w:val="22"/>
          <w:szCs w:val="22"/>
          <w:lang w:val="ro-RO"/>
        </w:rPr>
        <w:t xml:space="preserve">- </w:t>
      </w:r>
      <w:r>
        <w:rPr>
          <w:b/>
          <w:bCs/>
          <w:sz w:val="22"/>
          <w:szCs w:val="22"/>
        </w:rPr>
        <w:t>Bararea şi semnarea în dreptul ultimei operaţiuni înscrise în fişele de magazie;</w:t>
      </w:r>
    </w:p>
    <w:p>
      <w:pPr>
        <w:pStyle w:val="3"/>
        <w:numPr>
          <w:ilvl w:val="0"/>
          <w:numId w:val="24"/>
        </w:numPr>
        <w:ind w:left="0" w:leftChars="0" w:firstLine="0" w:firstLineChars="0"/>
        <w:rPr>
          <w:b/>
          <w:bCs/>
          <w:color w:val="000000"/>
          <w:sz w:val="22"/>
          <w:szCs w:val="22"/>
        </w:rPr>
      </w:pPr>
      <w:r>
        <w:rPr>
          <w:rFonts w:hint="default"/>
          <w:b/>
          <w:bCs/>
          <w:sz w:val="22"/>
          <w:szCs w:val="22"/>
          <w:lang w:val="ro-RO"/>
        </w:rPr>
        <w:t xml:space="preserve">- </w:t>
      </w:r>
      <w:r>
        <w:rPr>
          <w:b/>
          <w:bCs/>
          <w:sz w:val="22"/>
          <w:szCs w:val="22"/>
        </w:rPr>
        <w:t>Să controleze dacă toate instrumentele şi aparatele de măsură au fost verificate, etalonate şi sunt în stare de funcţionare;</w:t>
      </w:r>
    </w:p>
    <w:p>
      <w:pPr>
        <w:pStyle w:val="3"/>
        <w:numPr>
          <w:ilvl w:val="0"/>
          <w:numId w:val="24"/>
        </w:numPr>
        <w:ind w:left="0" w:leftChars="0" w:firstLine="0" w:firstLineChars="0"/>
        <w:rPr>
          <w:b/>
          <w:bCs/>
          <w:color w:val="000000"/>
          <w:sz w:val="22"/>
          <w:szCs w:val="22"/>
        </w:rPr>
      </w:pPr>
      <w:r>
        <w:rPr>
          <w:rFonts w:hint="default"/>
          <w:b/>
          <w:bCs/>
          <w:sz w:val="22"/>
          <w:szCs w:val="22"/>
          <w:lang w:val="ro-RO"/>
        </w:rPr>
        <w:t xml:space="preserve">- </w:t>
      </w:r>
      <w:r>
        <w:rPr>
          <w:b/>
          <w:bCs/>
          <w:sz w:val="22"/>
          <w:szCs w:val="22"/>
        </w:rPr>
        <w:t>Să organizeze zone tampon, în care vor avea loc toate operaţiile de intrări şi iesiri, din timpul inventarierii, şi care vor fi certificate în documentele justificative întocmite, de către membrii comisiei de inventariere cu menţiunile “primit / eliberat în timpul inventarierii”;</w:t>
      </w:r>
    </w:p>
    <w:p>
      <w:pPr>
        <w:pStyle w:val="3"/>
        <w:numPr>
          <w:ilvl w:val="0"/>
          <w:numId w:val="24"/>
        </w:numPr>
        <w:ind w:left="0" w:leftChars="0" w:firstLine="0" w:firstLineChars="0"/>
        <w:rPr>
          <w:b/>
          <w:bCs/>
          <w:color w:val="000000"/>
          <w:sz w:val="22"/>
          <w:szCs w:val="22"/>
        </w:rPr>
      </w:pPr>
      <w:r>
        <w:rPr>
          <w:rFonts w:hint="default"/>
          <w:b/>
          <w:bCs/>
          <w:sz w:val="22"/>
          <w:szCs w:val="22"/>
          <w:lang w:val="ro-RO"/>
        </w:rPr>
        <w:t xml:space="preserve">- </w:t>
      </w:r>
      <w:r>
        <w:rPr>
          <w:b/>
          <w:bCs/>
          <w:sz w:val="22"/>
          <w:szCs w:val="22"/>
        </w:rPr>
        <w:t>Afişarea pe uşa de intrare în gestiune a perioadei de efectuare a inventarierii</w:t>
      </w:r>
      <w:r>
        <w:rPr>
          <w:rFonts w:hint="default"/>
          <w:b/>
          <w:bCs/>
          <w:sz w:val="22"/>
          <w:szCs w:val="22"/>
          <w:lang w:val="en-US"/>
        </w:rPr>
        <w:t>;</w:t>
      </w:r>
    </w:p>
    <w:p>
      <w:pPr>
        <w:pStyle w:val="3"/>
        <w:numPr>
          <w:ilvl w:val="0"/>
          <w:numId w:val="24"/>
        </w:numPr>
        <w:ind w:left="0" w:leftChars="0" w:firstLine="0" w:firstLineChars="0"/>
        <w:rPr>
          <w:b/>
          <w:bCs/>
          <w:color w:val="000000"/>
          <w:sz w:val="22"/>
          <w:szCs w:val="22"/>
        </w:rPr>
      </w:pPr>
      <w:r>
        <w:rPr>
          <w:rFonts w:hint="default"/>
          <w:b/>
          <w:bCs/>
          <w:sz w:val="22"/>
          <w:szCs w:val="22"/>
          <w:lang w:val="ro-RO"/>
        </w:rPr>
        <w:t>-</w:t>
      </w:r>
      <w:r>
        <w:rPr>
          <w:b/>
          <w:bCs/>
          <w:color w:val="000000"/>
          <w:sz w:val="22"/>
          <w:szCs w:val="22"/>
        </w:rPr>
        <w:t>Prezentarea listelor de inventar persoanei împuternicite din compartimentul financiar contabil, pentru certificarea conţinutului (calcularea diferenţelor valorice, exactitatea soldului scriptic, exactitatea calculelor efectuate).</w:t>
      </w:r>
    </w:p>
    <w:p>
      <w:pPr>
        <w:rPr>
          <w:b/>
          <w:bCs/>
          <w:sz w:val="22"/>
          <w:szCs w:val="22"/>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numId w:val="0"/>
        </w:numPr>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en-US"/>
        </w:rPr>
        <w:t>11.</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OMISIEI DE CASARE</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sunt:</w:t>
      </w:r>
    </w:p>
    <w:p>
      <w:pPr>
        <w:numPr>
          <w:ilvl w:val="0"/>
          <w:numId w:val="0"/>
        </w:numPr>
        <w:ind w:leftChars="900"/>
        <w:jc w:val="both"/>
        <w:rPr>
          <w:rFonts w:hint="default" w:ascii="Times New Roman" w:hAnsi="Times New Roman" w:eastAsia="SimSun" w:cs="Times New Roman"/>
          <w:b/>
          <w:bCs/>
          <w:sz w:val="22"/>
          <w:szCs w:val="22"/>
        </w:rPr>
      </w:pPr>
    </w:p>
    <w:p>
      <w:pPr>
        <w:numPr>
          <w:ilvl w:val="0"/>
          <w:numId w:val="0"/>
        </w:numPr>
        <w:ind w:leftChars="900"/>
        <w:jc w:val="both"/>
        <w:rPr>
          <w:rFonts w:hint="default" w:ascii="Times New Roman" w:hAnsi="Times New Roman" w:eastAsia="SimSun" w:cs="Times New Roman"/>
          <w:b/>
          <w:bCs/>
          <w:sz w:val="22"/>
          <w:szCs w:val="22"/>
        </w:rPr>
      </w:pPr>
    </w:p>
    <w:p>
      <w:pPr>
        <w:numPr>
          <w:ilvl w:val="0"/>
          <w:numId w:val="25"/>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Centralizează propunerile făcute de către comisiile metodice și de către comisia de inventar, și apoi le comunică spre aprobare Consiliului de administrație</w:t>
      </w:r>
      <w:r>
        <w:rPr>
          <w:rFonts w:hint="default" w:ascii="Times New Roman" w:hAnsi="Times New Roman" w:eastAsia="SimSun" w:cs="Times New Roman"/>
          <w:b/>
          <w:bCs/>
          <w:sz w:val="22"/>
          <w:szCs w:val="22"/>
          <w:lang w:val="en-US"/>
        </w:rPr>
        <w:t>;</w:t>
      </w:r>
    </w:p>
    <w:p>
      <w:pPr>
        <w:numPr>
          <w:ilvl w:val="0"/>
          <w:numId w:val="25"/>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După primirea aprobării, participă la dezmembrarea, distrugerea materialelor/obiectelor casate</w:t>
      </w:r>
      <w:r>
        <w:rPr>
          <w:rFonts w:hint="default" w:ascii="Times New Roman" w:hAnsi="Times New Roman" w:eastAsia="SimSun" w:cs="Times New Roman"/>
          <w:b/>
          <w:bCs/>
          <w:sz w:val="22"/>
          <w:szCs w:val="22"/>
          <w:lang w:val="en-US"/>
        </w:rPr>
        <w:t>;</w:t>
      </w:r>
    </w:p>
    <w:p>
      <w:pPr>
        <w:numPr>
          <w:ilvl w:val="0"/>
          <w:numId w:val="25"/>
        </w:numPr>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Întocmește proces verbal de casare al activelor fixe corporale și necorporale și totodată pentru materialele de natura obiectelor de inventar, proces verbal de casare pentru fiecare gestiune în parte și va prezenta conducerii instituției pentru aprobare.</w:t>
      </w:r>
    </w:p>
    <w:p>
      <w:pPr>
        <w:numPr>
          <w:ilvl w:val="0"/>
          <w:numId w:val="0"/>
        </w:numPr>
        <w:ind w:leftChars="0"/>
        <w:jc w:val="both"/>
        <w:rPr>
          <w:rFonts w:hint="default" w:ascii="Times New Roman" w:hAnsi="Times New Roman" w:eastAsia="SimSu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eastAsia="SimSun" w:cs="Times New Roman"/>
          <w:b/>
          <w:bCs/>
          <w:sz w:val="22"/>
          <w:szCs w:val="22"/>
          <w:lang w:val="ro-RO"/>
        </w:rPr>
      </w:pPr>
    </w:p>
    <w:p>
      <w:pPr>
        <w:numPr>
          <w:ilvl w:val="0"/>
          <w:numId w:val="0"/>
        </w:numPr>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12.</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 xml:space="preserve">OMISIEI DE ACHIZIȚII PUBLICE ( SICAP ) </w:t>
      </w:r>
      <w:r>
        <w:rPr>
          <w:rFonts w:hint="default" w:ascii="Times New Roman" w:hAnsi="Times New Roman" w:eastAsia="SimSun" w:cs="Times New Roman"/>
          <w:b/>
          <w:bCs/>
          <w:sz w:val="22"/>
          <w:szCs w:val="22"/>
        </w:rPr>
        <w:t>sunt:</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eastAsia="sans-serif" w:cs="Times New Roman"/>
          <w:b/>
          <w:bCs/>
          <w:i w:val="0"/>
          <w:caps w:val="0"/>
          <w:color w:val="000000"/>
          <w:spacing w:val="0"/>
          <w:sz w:val="22"/>
          <w:szCs w:val="22"/>
          <w:shd w:val="clear" w:fill="FFFFFF"/>
        </w:rPr>
      </w:pPr>
      <w:r>
        <w:rPr>
          <w:rFonts w:hint="default" w:ascii="sans-serif" w:hAnsi="sans-serif" w:eastAsia="sans-serif" w:cs="sans-serif"/>
          <w:b/>
          <w:bCs/>
          <w:i w:val="0"/>
          <w:caps w:val="0"/>
          <w:color w:val="000000"/>
          <w:spacing w:val="0"/>
          <w:sz w:val="16"/>
          <w:szCs w:val="16"/>
          <w:u w:val="none"/>
          <w:shd w:val="clear" w:fill="FFFFFF"/>
        </w:rPr>
        <w:br w:type="textWrapping"/>
      </w:r>
      <w:r>
        <w:rPr>
          <w:rFonts w:hint="default" w:ascii="Times New Roman" w:hAnsi="Times New Roman" w:eastAsia="sans-serif" w:cs="Times New Roman"/>
          <w:b/>
          <w:bCs/>
          <w:i w:val="0"/>
          <w:caps w:val="0"/>
          <w:color w:val="000000"/>
          <w:spacing w:val="0"/>
          <w:sz w:val="22"/>
          <w:szCs w:val="22"/>
          <w:u w:val="none"/>
          <w:shd w:val="clear" w:fill="FFFFFF"/>
          <w:lang w:val="ro-RO"/>
        </w:rPr>
        <w:t xml:space="preserve">a.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A</w:t>
      </w:r>
      <w:r>
        <w:rPr>
          <w:rFonts w:hint="default" w:ascii="Times New Roman" w:hAnsi="Times New Roman" w:eastAsia="sans-serif" w:cs="Times New Roman"/>
          <w:b/>
          <w:bCs/>
          <w:i w:val="0"/>
          <w:caps w:val="0"/>
          <w:color w:val="000000"/>
          <w:spacing w:val="0"/>
          <w:sz w:val="22"/>
          <w:szCs w:val="22"/>
          <w:shd w:val="clear" w:fill="FFFFFF"/>
        </w:rPr>
        <w:t>plic</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 corect legisla</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 xml:space="preserve">ia </w:t>
      </w:r>
      <w:r>
        <w:rPr>
          <w:rFonts w:hint="default" w:ascii="Times New Roman" w:hAnsi="Times New Roman" w:eastAsia="sans-serif" w:cs="Times New Roman"/>
          <w:b/>
          <w:bCs/>
          <w:i w:val="0"/>
          <w:caps w:val="0"/>
          <w:color w:val="000000"/>
          <w:spacing w:val="0"/>
          <w:sz w:val="22"/>
          <w:szCs w:val="22"/>
          <w:shd w:val="clear" w:fill="FFFFFF"/>
          <w:lang w:val="ro-RO"/>
        </w:rPr>
        <w:t>î</w:t>
      </w:r>
      <w:r>
        <w:rPr>
          <w:rFonts w:hint="default" w:ascii="Times New Roman" w:hAnsi="Times New Roman" w:eastAsia="sans-serif" w:cs="Times New Roman"/>
          <w:b/>
          <w:bCs/>
          <w:i w:val="0"/>
          <w:caps w:val="0"/>
          <w:color w:val="000000"/>
          <w:spacing w:val="0"/>
          <w:sz w:val="22"/>
          <w:szCs w:val="22"/>
          <w:shd w:val="clear" w:fill="FFFFFF"/>
        </w:rPr>
        <w:t>n vigoare privind achizi</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iile publice;</w:t>
      </w:r>
    </w:p>
    <w:p>
      <w:pPr>
        <w:numPr>
          <w:ilvl w:val="0"/>
          <w:numId w:val="0"/>
        </w:numPr>
        <w:ind w:leftChars="0"/>
        <w:jc w:val="both"/>
        <w:rPr>
          <w:rFonts w:hint="default" w:ascii="Times New Roman" w:hAnsi="Times New Roman" w:eastAsia="sans-serif" w:cs="Times New Roman"/>
          <w:b/>
          <w:bCs/>
          <w:i w:val="0"/>
          <w:caps w:val="0"/>
          <w:color w:val="000000"/>
          <w:spacing w:val="0"/>
          <w:sz w:val="22"/>
          <w:szCs w:val="22"/>
          <w:shd w:val="clear" w:fill="FFFFFF"/>
        </w:rPr>
      </w:pPr>
      <w:r>
        <w:rPr>
          <w:rFonts w:hint="default" w:ascii="Times New Roman" w:hAnsi="Times New Roman" w:eastAsia="sans-serif" w:cs="Times New Roman"/>
          <w:b/>
          <w:bCs/>
          <w:i w:val="0"/>
          <w:caps w:val="0"/>
          <w:color w:val="000000"/>
          <w:spacing w:val="0"/>
          <w:sz w:val="22"/>
          <w:szCs w:val="22"/>
          <w:shd w:val="clear" w:fill="FFFFFF"/>
          <w:lang w:val="ro-RO"/>
        </w:rPr>
        <w:t>b.</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E</w:t>
      </w:r>
      <w:r>
        <w:rPr>
          <w:rFonts w:hint="default" w:ascii="Times New Roman" w:hAnsi="Times New Roman" w:eastAsia="sans-serif" w:cs="Times New Roman"/>
          <w:b/>
          <w:bCs/>
          <w:i w:val="0"/>
          <w:caps w:val="0"/>
          <w:color w:val="000000"/>
          <w:spacing w:val="0"/>
          <w:sz w:val="22"/>
          <w:szCs w:val="22"/>
          <w:shd w:val="clear" w:fill="FFFFFF"/>
        </w:rPr>
        <w:t>laboreaz</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 strategia de achizi</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ii publice;</w:t>
      </w:r>
    </w:p>
    <w:p>
      <w:pPr>
        <w:numPr>
          <w:ilvl w:val="0"/>
          <w:numId w:val="0"/>
        </w:numPr>
        <w:ind w:leftChars="0"/>
        <w:jc w:val="both"/>
        <w:rPr>
          <w:rFonts w:hint="default" w:ascii="Times New Roman" w:hAnsi="Times New Roman" w:eastAsia="sans-serif" w:cs="Times New Roman"/>
          <w:b/>
          <w:bCs/>
          <w:i w:val="0"/>
          <w:caps w:val="0"/>
          <w:color w:val="000000"/>
          <w:spacing w:val="0"/>
          <w:sz w:val="22"/>
          <w:szCs w:val="22"/>
          <w:shd w:val="clear" w:fill="FFFFFF"/>
        </w:rPr>
      </w:pPr>
      <w:r>
        <w:rPr>
          <w:rFonts w:hint="default" w:ascii="Times New Roman" w:hAnsi="Times New Roman" w:eastAsia="sans-serif" w:cs="Times New Roman"/>
          <w:b/>
          <w:bCs/>
          <w:i w:val="0"/>
          <w:caps w:val="0"/>
          <w:color w:val="000000"/>
          <w:spacing w:val="0"/>
          <w:sz w:val="22"/>
          <w:szCs w:val="22"/>
          <w:shd w:val="clear" w:fill="FFFFFF"/>
          <w:lang w:val="ro-RO"/>
        </w:rPr>
        <w:t xml:space="preserve">c.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A</w:t>
      </w:r>
      <w:r>
        <w:rPr>
          <w:rFonts w:hint="default" w:ascii="Times New Roman" w:hAnsi="Times New Roman" w:eastAsia="sans-serif" w:cs="Times New Roman"/>
          <w:b/>
          <w:bCs/>
          <w:i w:val="0"/>
          <w:caps w:val="0"/>
          <w:color w:val="000000"/>
          <w:spacing w:val="0"/>
          <w:sz w:val="22"/>
          <w:szCs w:val="22"/>
          <w:shd w:val="clear" w:fill="FFFFFF"/>
        </w:rPr>
        <w:t>plic</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 principii </w:t>
      </w:r>
      <w:r>
        <w:rPr>
          <w:rFonts w:hint="default" w:ascii="Times New Roman" w:hAnsi="Times New Roman" w:eastAsia="sans-serif" w:cs="Times New Roman"/>
          <w:b/>
          <w:bCs/>
          <w:i w:val="0"/>
          <w:caps w:val="0"/>
          <w:color w:val="000000"/>
          <w:spacing w:val="0"/>
          <w:sz w:val="22"/>
          <w:szCs w:val="22"/>
          <w:shd w:val="clear" w:fill="FFFFFF"/>
          <w:lang w:val="ro-RO"/>
        </w:rPr>
        <w:t>î</w:t>
      </w:r>
      <w:r>
        <w:rPr>
          <w:rFonts w:hint="default" w:ascii="Times New Roman" w:hAnsi="Times New Roman" w:eastAsia="sans-serif" w:cs="Times New Roman"/>
          <w:b/>
          <w:bCs/>
          <w:i w:val="0"/>
          <w:caps w:val="0"/>
          <w:color w:val="000000"/>
          <w:spacing w:val="0"/>
          <w:sz w:val="22"/>
          <w:szCs w:val="22"/>
          <w:shd w:val="clear" w:fill="FFFFFF"/>
        </w:rPr>
        <w:t>n elaborarea cerin</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elor de selec</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 xml:space="preserve">ie </w:t>
      </w:r>
      <w:r>
        <w:rPr>
          <w:rFonts w:hint="default" w:ascii="Times New Roman" w:hAnsi="Times New Roman" w:eastAsia="sans-serif" w:cs="Times New Roman"/>
          <w:b/>
          <w:bCs/>
          <w:i w:val="0"/>
          <w:caps w:val="0"/>
          <w:color w:val="000000"/>
          <w:spacing w:val="0"/>
          <w:sz w:val="22"/>
          <w:szCs w:val="22"/>
          <w:shd w:val="clear" w:fill="FFFFFF"/>
          <w:lang w:val="ro-RO"/>
        </w:rPr>
        <w:t>ș</w:t>
      </w:r>
      <w:r>
        <w:rPr>
          <w:rFonts w:hint="default" w:ascii="Times New Roman" w:hAnsi="Times New Roman" w:eastAsia="sans-serif" w:cs="Times New Roman"/>
          <w:b/>
          <w:bCs/>
          <w:i w:val="0"/>
          <w:caps w:val="0"/>
          <w:color w:val="000000"/>
          <w:spacing w:val="0"/>
          <w:sz w:val="22"/>
          <w:szCs w:val="22"/>
          <w:shd w:val="clear" w:fill="FFFFFF"/>
        </w:rPr>
        <w:t>i elaborare a caietului de sarcini;</w:t>
      </w:r>
    </w:p>
    <w:p>
      <w:pPr>
        <w:numPr>
          <w:ilvl w:val="0"/>
          <w:numId w:val="0"/>
        </w:numPr>
        <w:ind w:leftChars="0"/>
        <w:jc w:val="both"/>
        <w:rPr>
          <w:rFonts w:hint="default" w:ascii="Times New Roman" w:hAnsi="Times New Roman" w:eastAsia="sans-serif" w:cs="Times New Roman"/>
          <w:b/>
          <w:bCs/>
          <w:i w:val="0"/>
          <w:caps w:val="0"/>
          <w:color w:val="000000"/>
          <w:spacing w:val="0"/>
          <w:sz w:val="22"/>
          <w:szCs w:val="22"/>
          <w:shd w:val="clear" w:fill="FFFFFF"/>
        </w:rPr>
      </w:pPr>
      <w:r>
        <w:rPr>
          <w:rFonts w:hint="default" w:ascii="Times New Roman" w:hAnsi="Times New Roman" w:eastAsia="sans-serif" w:cs="Times New Roman"/>
          <w:b/>
          <w:bCs/>
          <w:i w:val="0"/>
          <w:caps w:val="0"/>
          <w:color w:val="000000"/>
          <w:spacing w:val="0"/>
          <w:sz w:val="22"/>
          <w:szCs w:val="22"/>
          <w:shd w:val="clear" w:fill="FFFFFF"/>
          <w:lang w:val="ro-RO"/>
        </w:rPr>
        <w:t xml:space="preserve">d.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Î</w:t>
      </w:r>
      <w:r>
        <w:rPr>
          <w:rFonts w:hint="default" w:ascii="Times New Roman" w:hAnsi="Times New Roman" w:eastAsia="sans-serif" w:cs="Times New Roman"/>
          <w:b/>
          <w:bCs/>
          <w:i w:val="0"/>
          <w:caps w:val="0"/>
          <w:color w:val="000000"/>
          <w:spacing w:val="0"/>
          <w:sz w:val="22"/>
          <w:szCs w:val="22"/>
          <w:shd w:val="clear" w:fill="FFFFFF"/>
        </w:rPr>
        <w:t>ntocmeste dosarul de licitatie public</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w:t>
      </w:r>
    </w:p>
    <w:p>
      <w:pPr>
        <w:numPr>
          <w:ilvl w:val="0"/>
          <w:numId w:val="0"/>
        </w:numPr>
        <w:ind w:leftChars="0"/>
        <w:jc w:val="both"/>
        <w:rPr>
          <w:rFonts w:hint="default" w:ascii="Times New Roman" w:hAnsi="Times New Roman" w:eastAsia="sans-serif" w:cs="Times New Roman"/>
          <w:b/>
          <w:bCs/>
          <w:i w:val="0"/>
          <w:caps w:val="0"/>
          <w:color w:val="000000"/>
          <w:spacing w:val="0"/>
          <w:sz w:val="22"/>
          <w:szCs w:val="22"/>
          <w:shd w:val="clear" w:fill="FFFFFF"/>
        </w:rPr>
      </w:pPr>
      <w:r>
        <w:rPr>
          <w:rFonts w:hint="default" w:ascii="Times New Roman" w:hAnsi="Times New Roman" w:eastAsia="sans-serif" w:cs="Times New Roman"/>
          <w:b/>
          <w:bCs/>
          <w:i w:val="0"/>
          <w:caps w:val="0"/>
          <w:color w:val="000000"/>
          <w:spacing w:val="0"/>
          <w:sz w:val="22"/>
          <w:szCs w:val="22"/>
          <w:shd w:val="clear" w:fill="FFFFFF"/>
          <w:lang w:val="ro-RO"/>
        </w:rPr>
        <w:t xml:space="preserve">e.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D</w:t>
      </w:r>
      <w:r>
        <w:rPr>
          <w:rFonts w:hint="default" w:ascii="Times New Roman" w:hAnsi="Times New Roman" w:eastAsia="sans-serif" w:cs="Times New Roman"/>
          <w:b/>
          <w:bCs/>
          <w:i w:val="0"/>
          <w:caps w:val="0"/>
          <w:color w:val="000000"/>
          <w:spacing w:val="0"/>
          <w:sz w:val="22"/>
          <w:szCs w:val="22"/>
          <w:shd w:val="clear" w:fill="FFFFFF"/>
        </w:rPr>
        <w:t>eruleaz</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 procedurile specifice de achizi</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ie public</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w:t>
      </w:r>
    </w:p>
    <w:p>
      <w:pPr>
        <w:numPr>
          <w:ilvl w:val="0"/>
          <w:numId w:val="0"/>
        </w:numPr>
        <w:ind w:leftChars="0"/>
        <w:jc w:val="both"/>
        <w:rPr>
          <w:rFonts w:hint="default" w:ascii="Times New Roman" w:hAnsi="Times New Roman" w:eastAsia="sans-serif" w:cs="Times New Roman"/>
          <w:b/>
          <w:bCs/>
          <w:i w:val="0"/>
          <w:caps w:val="0"/>
          <w:color w:val="000000"/>
          <w:spacing w:val="0"/>
          <w:sz w:val="22"/>
          <w:szCs w:val="22"/>
          <w:u w:val="none"/>
          <w:shd w:val="clear" w:fill="FFFFFF"/>
        </w:rPr>
      </w:pPr>
      <w:r>
        <w:rPr>
          <w:rFonts w:hint="default" w:ascii="Times New Roman" w:hAnsi="Times New Roman" w:eastAsia="sans-serif" w:cs="Times New Roman"/>
          <w:b/>
          <w:bCs/>
          <w:i w:val="0"/>
          <w:caps w:val="0"/>
          <w:color w:val="000000"/>
          <w:spacing w:val="0"/>
          <w:sz w:val="22"/>
          <w:szCs w:val="22"/>
          <w:shd w:val="clear" w:fill="FFFFFF"/>
          <w:lang w:val="ro-RO"/>
        </w:rPr>
        <w:t xml:space="preserve">f.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E</w:t>
      </w:r>
      <w:r>
        <w:rPr>
          <w:rFonts w:hint="default" w:ascii="Times New Roman" w:hAnsi="Times New Roman" w:eastAsia="sans-serif" w:cs="Times New Roman"/>
          <w:b/>
          <w:bCs/>
          <w:i w:val="0"/>
          <w:caps w:val="0"/>
          <w:color w:val="000000"/>
          <w:spacing w:val="0"/>
          <w:sz w:val="22"/>
          <w:szCs w:val="22"/>
          <w:shd w:val="clear" w:fill="FFFFFF"/>
        </w:rPr>
        <w:t>valueaz</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 ofertele depuse;</w:t>
      </w:r>
      <w:r>
        <w:rPr>
          <w:rFonts w:hint="default" w:ascii="Times New Roman" w:hAnsi="Times New Roman" w:eastAsia="sans-serif" w:cs="Times New Roman"/>
          <w:b/>
          <w:bCs/>
          <w:i w:val="0"/>
          <w:caps w:val="0"/>
          <w:color w:val="000000"/>
          <w:spacing w:val="0"/>
          <w:sz w:val="22"/>
          <w:szCs w:val="22"/>
          <w:u w:val="none"/>
          <w:shd w:val="clear" w:fill="FFFFFF"/>
        </w:rPr>
        <w:br w:type="textWrapping"/>
      </w:r>
      <w:r>
        <w:rPr>
          <w:rFonts w:hint="default" w:ascii="Times New Roman" w:hAnsi="Times New Roman" w:eastAsia="sans-serif" w:cs="Times New Roman"/>
          <w:b/>
          <w:bCs/>
          <w:i w:val="0"/>
          <w:caps w:val="0"/>
          <w:color w:val="000000"/>
          <w:spacing w:val="0"/>
          <w:sz w:val="22"/>
          <w:szCs w:val="22"/>
          <w:u w:val="none"/>
          <w:shd w:val="clear" w:fill="FFFFFF"/>
          <w:lang w:val="ro-RO"/>
        </w:rPr>
        <w:t xml:space="preserve">g.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A</w:t>
      </w:r>
      <w:r>
        <w:rPr>
          <w:rFonts w:hint="default" w:ascii="Times New Roman" w:hAnsi="Times New Roman" w:eastAsia="sans-serif" w:cs="Times New Roman"/>
          <w:b/>
          <w:bCs/>
          <w:i w:val="0"/>
          <w:caps w:val="0"/>
          <w:color w:val="000000"/>
          <w:spacing w:val="0"/>
          <w:sz w:val="22"/>
          <w:szCs w:val="22"/>
          <w:shd w:val="clear" w:fill="FFFFFF"/>
        </w:rPr>
        <w:t>tribuie contractul de achizi</w:t>
      </w:r>
      <w:r>
        <w:rPr>
          <w:rFonts w:hint="default" w:ascii="Times New Roman" w:hAnsi="Times New Roman" w:eastAsia="sans-serif" w:cs="Times New Roman"/>
          <w:b/>
          <w:bCs/>
          <w:i w:val="0"/>
          <w:caps w:val="0"/>
          <w:color w:val="000000"/>
          <w:spacing w:val="0"/>
          <w:sz w:val="22"/>
          <w:szCs w:val="22"/>
          <w:shd w:val="clear" w:fill="FFFFFF"/>
          <w:lang w:val="ro-RO"/>
        </w:rPr>
        <w:t>ț</w:t>
      </w:r>
      <w:r>
        <w:rPr>
          <w:rFonts w:hint="default" w:ascii="Times New Roman" w:hAnsi="Times New Roman" w:eastAsia="sans-serif" w:cs="Times New Roman"/>
          <w:b/>
          <w:bCs/>
          <w:i w:val="0"/>
          <w:caps w:val="0"/>
          <w:color w:val="000000"/>
          <w:spacing w:val="0"/>
          <w:sz w:val="22"/>
          <w:szCs w:val="22"/>
          <w:shd w:val="clear" w:fill="FFFFFF"/>
        </w:rPr>
        <w:t>ie public</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w:t>
      </w:r>
      <w:r>
        <w:rPr>
          <w:rFonts w:hint="default" w:ascii="Times New Roman" w:hAnsi="Times New Roman" w:eastAsia="sans-serif" w:cs="Times New Roman"/>
          <w:b/>
          <w:bCs/>
          <w:i w:val="0"/>
          <w:caps w:val="0"/>
          <w:color w:val="000000"/>
          <w:spacing w:val="0"/>
          <w:sz w:val="22"/>
          <w:szCs w:val="22"/>
          <w:u w:val="none"/>
          <w:shd w:val="clear" w:fill="FFFFFF"/>
        </w:rPr>
        <w:br w:type="textWrapping"/>
      </w:r>
      <w:r>
        <w:rPr>
          <w:rFonts w:hint="default" w:ascii="Times New Roman" w:hAnsi="Times New Roman" w:eastAsia="sans-serif" w:cs="Times New Roman"/>
          <w:b/>
          <w:bCs/>
          <w:i w:val="0"/>
          <w:caps w:val="0"/>
          <w:color w:val="000000"/>
          <w:spacing w:val="0"/>
          <w:sz w:val="22"/>
          <w:szCs w:val="22"/>
          <w:u w:val="none"/>
          <w:shd w:val="clear" w:fill="FFFFFF"/>
          <w:lang w:val="ro-RO"/>
        </w:rPr>
        <w:t xml:space="preserve">h. </w:t>
      </w:r>
      <w:r>
        <w:rPr>
          <w:rFonts w:hint="default" w:ascii="Times New Roman" w:hAnsi="Times New Roman" w:eastAsia="sans-serif" w:cs="Times New Roman"/>
          <w:b/>
          <w:bCs/>
          <w:i w:val="0"/>
          <w:caps w:val="0"/>
          <w:color w:val="000000"/>
          <w:spacing w:val="0"/>
          <w:sz w:val="22"/>
          <w:szCs w:val="22"/>
          <w:shd w:val="clear" w:fill="FFFFFF"/>
        </w:rPr>
        <w:t xml:space="preserve">- </w:t>
      </w:r>
      <w:r>
        <w:rPr>
          <w:rFonts w:hint="default" w:ascii="Times New Roman" w:hAnsi="Times New Roman" w:eastAsia="sans-serif" w:cs="Times New Roman"/>
          <w:b/>
          <w:bCs/>
          <w:i w:val="0"/>
          <w:caps w:val="0"/>
          <w:color w:val="000000"/>
          <w:spacing w:val="0"/>
          <w:sz w:val="22"/>
          <w:szCs w:val="22"/>
          <w:shd w:val="clear" w:fill="FFFFFF"/>
          <w:lang w:val="ro-RO"/>
        </w:rPr>
        <w:t>Să</w:t>
      </w:r>
      <w:r>
        <w:rPr>
          <w:rFonts w:hint="default" w:ascii="Times New Roman" w:hAnsi="Times New Roman" w:eastAsia="sans-serif" w:cs="Times New Roman"/>
          <w:b/>
          <w:bCs/>
          <w:i w:val="0"/>
          <w:caps w:val="0"/>
          <w:color w:val="000000"/>
          <w:spacing w:val="0"/>
          <w:sz w:val="22"/>
          <w:szCs w:val="22"/>
          <w:shd w:val="clear" w:fill="FFFFFF"/>
        </w:rPr>
        <w:t xml:space="preserve"> r</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spund</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 la toate solicit</w:t>
      </w:r>
      <w:r>
        <w:rPr>
          <w:rFonts w:hint="default" w:ascii="Times New Roman" w:hAnsi="Times New Roman" w:eastAsia="sans-serif" w:cs="Times New Roman"/>
          <w:b/>
          <w:bCs/>
          <w:i w:val="0"/>
          <w:caps w:val="0"/>
          <w:color w:val="000000"/>
          <w:spacing w:val="0"/>
          <w:sz w:val="22"/>
          <w:szCs w:val="22"/>
          <w:shd w:val="clear" w:fill="FFFFFF"/>
          <w:lang w:val="ro-RO"/>
        </w:rPr>
        <w:t>ă</w:t>
      </w:r>
      <w:r>
        <w:rPr>
          <w:rFonts w:hint="default" w:ascii="Times New Roman" w:hAnsi="Times New Roman" w:eastAsia="sans-serif" w:cs="Times New Roman"/>
          <w:b/>
          <w:bCs/>
          <w:i w:val="0"/>
          <w:caps w:val="0"/>
          <w:color w:val="000000"/>
          <w:spacing w:val="0"/>
          <w:sz w:val="22"/>
          <w:szCs w:val="22"/>
          <w:shd w:val="clear" w:fill="FFFFFF"/>
        </w:rPr>
        <w:t xml:space="preserve">rile venite din partea conducerii pentru </w:t>
      </w:r>
      <w:r>
        <w:rPr>
          <w:rFonts w:hint="default" w:ascii="Times New Roman" w:hAnsi="Times New Roman" w:eastAsia="sans-serif" w:cs="Times New Roman"/>
          <w:b/>
          <w:bCs/>
          <w:i w:val="0"/>
          <w:caps w:val="0"/>
          <w:color w:val="000000"/>
          <w:spacing w:val="0"/>
          <w:sz w:val="22"/>
          <w:szCs w:val="22"/>
          <w:shd w:val="clear" w:fill="FFFFFF"/>
          <w:lang w:val="ro-RO"/>
        </w:rPr>
        <w:t>î</w:t>
      </w:r>
      <w:r>
        <w:rPr>
          <w:rFonts w:hint="default" w:ascii="Times New Roman" w:hAnsi="Times New Roman" w:eastAsia="sans-serif" w:cs="Times New Roman"/>
          <w:b/>
          <w:bCs/>
          <w:i w:val="0"/>
          <w:caps w:val="0"/>
          <w:color w:val="000000"/>
          <w:spacing w:val="0"/>
          <w:sz w:val="22"/>
          <w:szCs w:val="22"/>
          <w:shd w:val="clear" w:fill="FFFFFF"/>
        </w:rPr>
        <w:t>ndeplinirea unor sarcini conform fi</w:t>
      </w:r>
      <w:r>
        <w:rPr>
          <w:rFonts w:hint="default" w:ascii="Times New Roman" w:hAnsi="Times New Roman" w:eastAsia="sans-serif" w:cs="Times New Roman"/>
          <w:b/>
          <w:bCs/>
          <w:i w:val="0"/>
          <w:caps w:val="0"/>
          <w:color w:val="000000"/>
          <w:spacing w:val="0"/>
          <w:sz w:val="22"/>
          <w:szCs w:val="22"/>
          <w:shd w:val="clear" w:fill="FFFFFF"/>
          <w:lang w:val="ro-RO"/>
        </w:rPr>
        <w:t>ș</w:t>
      </w:r>
      <w:r>
        <w:rPr>
          <w:rFonts w:hint="default" w:ascii="Times New Roman" w:hAnsi="Times New Roman" w:eastAsia="sans-serif" w:cs="Times New Roman"/>
          <w:b/>
          <w:bCs/>
          <w:i w:val="0"/>
          <w:caps w:val="0"/>
          <w:color w:val="000000"/>
          <w:spacing w:val="0"/>
          <w:sz w:val="22"/>
          <w:szCs w:val="22"/>
          <w:shd w:val="clear" w:fill="FFFFFF"/>
        </w:rPr>
        <w:t>ei postului;</w:t>
      </w:r>
      <w:r>
        <w:rPr>
          <w:rFonts w:hint="default" w:ascii="Times New Roman" w:hAnsi="Times New Roman" w:eastAsia="sans-serif" w:cs="Times New Roman"/>
          <w:b/>
          <w:bCs/>
          <w:i w:val="0"/>
          <w:caps w:val="0"/>
          <w:color w:val="000000"/>
          <w:spacing w:val="0"/>
          <w:sz w:val="22"/>
          <w:szCs w:val="22"/>
          <w:u w:val="none"/>
          <w:shd w:val="clear" w:fill="FFFFFF"/>
        </w:rPr>
        <w:br w:type="textWrapping"/>
      </w:r>
    </w:p>
    <w:p>
      <w:pPr>
        <w:numPr>
          <w:ilvl w:val="0"/>
          <w:numId w:val="0"/>
        </w:numPr>
        <w:ind w:leftChars="0"/>
        <w:jc w:val="both"/>
        <w:rPr>
          <w:rFonts w:hint="default" w:ascii="Times New Roman" w:hAnsi="Times New Roman" w:eastAsia="sans-serif" w:cs="Times New Roman"/>
          <w:b/>
          <w:bCs/>
          <w:i w:val="0"/>
          <w:caps w:val="0"/>
          <w:color w:val="000000"/>
          <w:spacing w:val="0"/>
          <w:sz w:val="22"/>
          <w:szCs w:val="22"/>
          <w:u w:val="none"/>
          <w:shd w:val="clear" w:fill="FFFFFF"/>
        </w:rPr>
      </w:pPr>
    </w:p>
    <w:p>
      <w:pPr>
        <w:numPr>
          <w:ilvl w:val="0"/>
          <w:numId w:val="0"/>
        </w:numPr>
        <w:ind w:leftChars="0"/>
        <w:jc w:val="both"/>
        <w:rPr>
          <w:rFonts w:hint="default" w:ascii="Times New Roman" w:hAnsi="Times New Roman" w:eastAsia="sans-serif" w:cs="Times New Roman"/>
          <w:b/>
          <w:bCs/>
          <w:i w:val="0"/>
          <w:caps w:val="0"/>
          <w:color w:val="000000"/>
          <w:spacing w:val="0"/>
          <w:sz w:val="22"/>
          <w:szCs w:val="22"/>
          <w:u w:val="none"/>
          <w:shd w:val="clear" w:fill="FFFFFF"/>
          <w:lang w:val="ro-RO"/>
        </w:rPr>
      </w:pPr>
    </w:p>
    <w:p>
      <w:pPr>
        <w:numPr>
          <w:ilvl w:val="0"/>
          <w:numId w:val="0"/>
        </w:numPr>
        <w:jc w:val="both"/>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ro-RO"/>
        </w:rPr>
        <w:t>13.</w:t>
      </w:r>
      <w:r>
        <w:rPr>
          <w:rFonts w:hint="default" w:ascii="Times New Roman" w:hAnsi="Times New Roman" w:eastAsia="SimSun" w:cs="Times New Roman"/>
          <w:b/>
          <w:bCs/>
          <w:sz w:val="22"/>
          <w:szCs w:val="22"/>
        </w:rPr>
        <w:t>Atribuţiile </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0"/>
          <w:szCs w:val="20"/>
        </w:rPr>
        <w:t>C</w:t>
      </w:r>
      <w:r>
        <w:rPr>
          <w:rFonts w:hint="default" w:ascii="Times New Roman" w:hAnsi="Times New Roman" w:eastAsia="SimSun" w:cs="Times New Roman"/>
          <w:b/>
          <w:bCs/>
          <w:sz w:val="20"/>
          <w:szCs w:val="20"/>
          <w:lang w:val="ro-RO"/>
        </w:rPr>
        <w:t>OMISIEI DE ETICĂ</w:t>
      </w: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sunt:</w:t>
      </w:r>
    </w:p>
    <w:p>
      <w:pPr>
        <w:numPr>
          <w:ilvl w:val="0"/>
          <w:numId w:val="0"/>
        </w:numPr>
        <w:ind w:leftChars="900"/>
        <w:jc w:val="both"/>
        <w:rPr>
          <w:rFonts w:hint="default" w:ascii="Times New Roman" w:hAnsi="Times New Roman" w:eastAsia="SimSun" w:cs="Times New Roman"/>
          <w:b/>
          <w:bCs/>
          <w:sz w:val="22"/>
          <w:szCs w:val="22"/>
        </w:rPr>
      </w:pPr>
    </w:p>
    <w:p>
      <w:pPr>
        <w:numPr>
          <w:ilvl w:val="0"/>
          <w:numId w:val="0"/>
        </w:numPr>
        <w:ind w:leftChars="900"/>
        <w:jc w:val="both"/>
        <w:rPr>
          <w:rFonts w:hint="default" w:ascii="Times New Roman" w:hAnsi="Times New Roman" w:eastAsia="SimSun" w:cs="Times New Roman"/>
          <w:b/>
          <w:bCs/>
          <w:sz w:val="22"/>
          <w:szCs w:val="22"/>
        </w:rPr>
      </w:pPr>
    </w:p>
    <w:p>
      <w:pPr>
        <w:numPr>
          <w:ilvl w:val="0"/>
          <w:numId w:val="26"/>
        </w:numPr>
        <w:ind w:left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Comisia de implementare a Codului de etică profesională contribuie la elaborarea Codului de etică profesională, care este stabilit de Consiliului profesoral, trimis spre avizare Consiliului de Administraţie şi Directorului spre aprobare. </w:t>
      </w:r>
    </w:p>
    <w:p>
      <w:pPr>
        <w:numPr>
          <w:ilvl w:val="0"/>
          <w:numId w:val="26"/>
        </w:numPr>
        <w:ind w:left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Comisia de implementare a Codului de etică profesională aplică Codul de etică profesională al</w:t>
      </w:r>
      <w:r>
        <w:rPr>
          <w:rFonts w:hint="default" w:ascii="Times New Roman" w:hAnsi="Times New Roman" w:eastAsia="SimSun" w:cs="Times New Roman"/>
          <w:b/>
          <w:bCs/>
          <w:sz w:val="22"/>
          <w:szCs w:val="22"/>
          <w:lang w:val="ro-RO"/>
        </w:rPr>
        <w:t xml:space="preserve"> Clubului Sportiv Școlar</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b/>
          <w:bCs/>
          <w:sz w:val="22"/>
          <w:szCs w:val="22"/>
          <w:lang w:val="ro-RO"/>
        </w:rPr>
        <w:t xml:space="preserve">Ploiești </w:t>
      </w:r>
      <w:r>
        <w:rPr>
          <w:rFonts w:hint="default" w:ascii="Times New Roman" w:hAnsi="Times New Roman" w:eastAsia="SimSun" w:cs="Times New Roman"/>
          <w:b/>
          <w:bCs/>
          <w:sz w:val="22"/>
          <w:szCs w:val="22"/>
        </w:rPr>
        <w:t>astfel:</w:t>
      </w:r>
    </w:p>
    <w:p>
      <w:pPr>
        <w:numPr>
          <w:ilvl w:val="0"/>
          <w:numId w:val="27"/>
        </w:numPr>
        <w:ind w:left="330" w:leftChars="0" w:firstLine="0" w:firstLine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primeşte sesizări şi reclamaţii sau se autosesisează privind situaţiile ce intră sub incidenţa Codului de etică profesională al</w:t>
      </w:r>
      <w:r>
        <w:rPr>
          <w:rFonts w:hint="default" w:ascii="Times New Roman" w:hAnsi="Times New Roman" w:eastAsia="SimSun" w:cs="Times New Roman"/>
          <w:b/>
          <w:bCs/>
          <w:sz w:val="22"/>
          <w:szCs w:val="22"/>
          <w:lang w:val="ro-RO"/>
        </w:rPr>
        <w:t xml:space="preserve"> Clubului Sportiv Școlar Ploiești</w:t>
      </w:r>
      <w:r>
        <w:rPr>
          <w:rFonts w:hint="default" w:ascii="Times New Roman" w:hAnsi="Times New Roman" w:eastAsia="SimSun" w:cs="Times New Roman"/>
          <w:b/>
          <w:bCs/>
          <w:sz w:val="22"/>
          <w:szCs w:val="22"/>
        </w:rPr>
        <w:t xml:space="preserve"> şi evaluează validitatea acestora. </w:t>
      </w:r>
    </w:p>
    <w:p>
      <w:pPr>
        <w:numPr>
          <w:ilvl w:val="0"/>
          <w:numId w:val="27"/>
        </w:numPr>
        <w:ind w:left="330" w:leftChars="0" w:firstLine="0" w:firstLine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organizează investigaţii, interviuri, audieri în scopul culegerii de date privitoare la cazurile care fac subiectul sesizării/ reclamaţiei; </w:t>
      </w:r>
    </w:p>
    <w:p>
      <w:pPr>
        <w:numPr>
          <w:ilvl w:val="0"/>
          <w:numId w:val="27"/>
        </w:numPr>
        <w:ind w:left="330" w:leftChars="0" w:firstLine="0" w:firstLine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 xml:space="preserve">- </w:t>
      </w:r>
      <w:r>
        <w:rPr>
          <w:rFonts w:hint="default" w:ascii="Times New Roman" w:hAnsi="Times New Roman" w:eastAsia="SimSun" w:cs="Times New Roman"/>
          <w:b/>
          <w:bCs/>
          <w:sz w:val="22"/>
          <w:szCs w:val="22"/>
        </w:rPr>
        <w:t xml:space="preserve">după efectuarea investigaţiilor, interviurilor, audierilor şi pe baza rezultatelor acestora, realizează analiza cazului, ia decizii şi întocmeşte un raport de caz; </w:t>
      </w:r>
    </w:p>
    <w:p>
      <w:pPr>
        <w:numPr>
          <w:ilvl w:val="0"/>
          <w:numId w:val="27"/>
        </w:numPr>
        <w:ind w:left="330" w:leftChars="0" w:firstLine="0" w:firstLine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comunică raportul de caz părţilor implicate şi propune eventuale recomandări Consiliului de Administraţie; </w:t>
      </w:r>
    </w:p>
    <w:p>
      <w:pPr>
        <w:numPr>
          <w:ilvl w:val="0"/>
          <w:numId w:val="27"/>
        </w:numPr>
        <w:ind w:left="330" w:leftChars="0" w:firstLine="0" w:firstLineChars="0"/>
        <w:jc w:val="both"/>
        <w:rPr>
          <w:rFonts w:hint="default" w:ascii="Times New Roman" w:hAnsi="Times New Roman" w:eastAsia="SimSun" w:cs="Times New Roman"/>
          <w:b/>
          <w:bCs/>
          <w:sz w:val="22"/>
          <w:szCs w:val="22"/>
          <w:lang w:val="ro-RO"/>
        </w:rPr>
      </w:pPr>
      <w:r>
        <w:rPr>
          <w:rFonts w:hint="default" w:ascii="Times New Roman" w:hAnsi="Times New Roman" w:eastAsia="SimSun" w:cs="Times New Roman"/>
          <w:b/>
          <w:bCs/>
          <w:sz w:val="22"/>
          <w:szCs w:val="22"/>
          <w:lang w:val="ro-RO"/>
        </w:rPr>
        <w:t>-</w:t>
      </w:r>
      <w:r>
        <w:rPr>
          <w:rFonts w:hint="default" w:ascii="Times New Roman" w:hAnsi="Times New Roman" w:eastAsia="SimSun" w:cs="Times New Roman"/>
          <w:b/>
          <w:bCs/>
          <w:sz w:val="22"/>
          <w:szCs w:val="22"/>
        </w:rPr>
        <w:t xml:space="preserve"> păstrează confidenţială identitatea autorului sesizări</w:t>
      </w:r>
      <w:r>
        <w:rPr>
          <w:rFonts w:hint="default" w:ascii="Times New Roman" w:hAnsi="Times New Roman" w:eastAsia="SimSun" w:cs="Times New Roman"/>
          <w:b/>
          <w:bCs/>
          <w:sz w:val="22"/>
          <w:szCs w:val="22"/>
          <w:lang w:val="ro-RO"/>
        </w:rPr>
        <w:t>i</w:t>
      </w:r>
      <w:r>
        <w:rPr>
          <w:rFonts w:hint="default" w:ascii="Times New Roman" w:hAnsi="Times New Roman" w:eastAsia="SimSun" w:cs="Times New Roman"/>
          <w:b/>
          <w:bCs/>
          <w:sz w:val="22"/>
          <w:szCs w:val="22"/>
          <w:lang w:val="en-US"/>
        </w:rPr>
        <w:t>;</w:t>
      </w:r>
      <w:r>
        <w:rPr>
          <w:rFonts w:hint="default" w:ascii="Times New Roman" w:hAnsi="Times New Roman" w:eastAsia="SimSun" w:cs="Times New Roman"/>
          <w:b/>
          <w:bCs/>
          <w:sz w:val="22"/>
          <w:szCs w:val="22"/>
        </w:rPr>
        <w:t xml:space="preserve"> </w:t>
      </w:r>
    </w:p>
    <w:p>
      <w:pPr>
        <w:numPr>
          <w:ilvl w:val="0"/>
          <w:numId w:val="27"/>
        </w:numPr>
        <w:ind w:left="330" w:leftChars="0" w:firstLine="0" w:firstLineChars="0"/>
        <w:jc w:val="both"/>
        <w:rPr>
          <w:rFonts w:hint="default" w:ascii="Times New Roman" w:hAnsi="Times New Roman" w:cs="Times New Roman"/>
          <w:b/>
          <w:bCs/>
          <w:sz w:val="22"/>
          <w:szCs w:val="22"/>
          <w:lang w:val="ro-RO"/>
        </w:rPr>
      </w:pPr>
      <w:r>
        <w:rPr>
          <w:rFonts w:hint="default" w:ascii="Times New Roman" w:hAnsi="Times New Roman" w:eastAsia="SimSun" w:cs="Times New Roman"/>
          <w:b/>
          <w:bCs/>
          <w:sz w:val="22"/>
          <w:szCs w:val="22"/>
        </w:rPr>
        <w:t xml:space="preserve"> Comisia de implementare a Codului de etică profesională întocmeşte un raport anual cu privire la situaţia </w:t>
      </w:r>
      <w:r>
        <w:rPr>
          <w:rFonts w:hint="default" w:ascii="Times New Roman" w:hAnsi="Times New Roman" w:eastAsia="SimSun" w:cs="Times New Roman"/>
          <w:b/>
          <w:bCs/>
          <w:sz w:val="22"/>
          <w:szCs w:val="22"/>
          <w:lang w:val="ro-RO"/>
        </w:rPr>
        <w:t xml:space="preserve">Clubului Sportiv Școlar Ploiești </w:t>
      </w:r>
      <w:r>
        <w:rPr>
          <w:rFonts w:hint="default" w:ascii="Times New Roman" w:hAnsi="Times New Roman" w:eastAsia="SimSun" w:cs="Times New Roman"/>
          <w:b/>
          <w:bCs/>
          <w:sz w:val="22"/>
          <w:szCs w:val="22"/>
        </w:rPr>
        <w:t>din perspectiva respectării principiilor şi prevederilor Codului de etică profesională. Raportul anual se înaintează Consiliului de Administraţie. Raportul nu va conţine informaţii de identificare referitoare la cazurile nefinalizate, nedemonstrate sau sesizările şi reclamaţiile respinse.</w:t>
      </w:r>
    </w:p>
    <w:p>
      <w:pPr>
        <w:numPr>
          <w:ilvl w:val="0"/>
          <w:numId w:val="0"/>
        </w:numPr>
        <w:jc w:val="both"/>
        <w:rPr>
          <w:rFonts w:hint="default" w:ascii="Times New Roman" w:hAnsi="Times New Roman" w:cs="Times New Roman"/>
          <w:b/>
          <w:bCs/>
          <w:sz w:val="22"/>
          <w:szCs w:val="22"/>
          <w:lang w:val="ro-RO"/>
        </w:rPr>
      </w:pPr>
    </w:p>
    <w:p>
      <w:pPr>
        <w:numPr>
          <w:ilvl w:val="0"/>
          <w:numId w:val="0"/>
        </w:numPr>
        <w:jc w:val="both"/>
        <w:rPr>
          <w:rFonts w:hint="default" w:ascii="Times New Roman" w:hAnsi="Times New Roman" w:cs="Times New Roman"/>
          <w:b/>
          <w:bCs/>
          <w:sz w:val="22"/>
          <w:szCs w:val="22"/>
          <w:lang w:val="ro-RO"/>
        </w:rPr>
      </w:pPr>
    </w:p>
    <w:p>
      <w:pPr>
        <w:pStyle w:val="6"/>
        <w:keepNext w:val="0"/>
        <w:keepLines w:val="0"/>
        <w:widowControl/>
        <w:suppressLineNumbers w:val="0"/>
        <w:pBdr>
          <w:left w:val="none" w:color="auto" w:sz="0" w:space="0"/>
        </w:pBdr>
        <w:shd w:val="clear" w:fill="FFFFFF"/>
        <w:spacing w:before="0" w:beforeAutospacing="0" w:after="120" w:afterAutospacing="0"/>
        <w:ind w:right="0" w:firstLine="330" w:firstLineChars="15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Membrii Comisiei de etică trebuie să fie imparțiali și independenți de persoana cercetată disciplinar și de orice altă persoană care are legătură cu aceasta sau are vreun interes în legătură cu fapta cercetată. Oricare membru al Comisiei de etică care se află în conflict de interese sau este soț, rudă sau afin până la gradul al treilea inclusiv cu una dintre părțile implicate sau cu avocatul ori mandatarul acesteia are obligația să se abțină de la vot. Respectarea cerinței de independență se declară pe propria răspundere de către fiecare membru al Comisiei de etică, conform declarației prevăzute în anexa nr. 8, pentru fiecare cauză disciplinară.</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330" w:firstLineChars="15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Membrii</w:t>
      </w: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Comisiei de etică au obligația de a participa la ședințele Comisiei de etică, de a efectua cercetarea disciplinară prealabilă în cauzele în care sunt desemnați ca raportori.</w:t>
      </w:r>
    </w:p>
    <w:p>
      <w:pPr>
        <w:pStyle w:val="6"/>
        <w:keepNext w:val="0"/>
        <w:keepLines w:val="0"/>
        <w:widowControl/>
        <w:suppressLineNumbers w:val="0"/>
        <w:pBdr>
          <w:left w:val="none" w:color="auto" w:sz="0" w:space="0"/>
        </w:pBdr>
        <w:shd w:val="clear" w:fill="FFFFFF"/>
        <w:spacing w:before="0" w:beforeAutospacing="0" w:after="120" w:afterAutospacing="0"/>
        <w:ind w:right="0" w:firstLine="330" w:firstLineChars="150"/>
        <w:jc w:val="both"/>
        <w:rPr>
          <w:rFonts w:hint="default" w:ascii="Times New Roman" w:hAnsi="Times New Roman" w:eastAsia="Calibri" w:cs="Times New Roman"/>
          <w:b/>
          <w:bCs/>
          <w:i w:val="0"/>
          <w:caps w:val="0"/>
          <w:color w:val="444444"/>
          <w:spacing w:val="0"/>
          <w:sz w:val="22"/>
          <w:szCs w:val="22"/>
          <w:shd w:val="clear" w:fill="FFFFFF"/>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 xml:space="preserve">În cazul în care un membru lipsește nemotivat de la 3 ședințe ale Comisiei de etică, președintele acesteia poate propune </w:t>
      </w:r>
      <w:r>
        <w:rPr>
          <w:rFonts w:hint="default" w:eastAsia="Calibri" w:cs="Times New Roman"/>
          <w:b/>
          <w:bCs/>
          <w:i w:val="0"/>
          <w:caps w:val="0"/>
          <w:color w:val="444444"/>
          <w:spacing w:val="0"/>
          <w:sz w:val="22"/>
          <w:szCs w:val="22"/>
          <w:shd w:val="clear" w:fill="FFFFFF"/>
          <w:lang w:val="ro-RO"/>
        </w:rPr>
        <w:t>Comisiei</w:t>
      </w:r>
      <w:r>
        <w:rPr>
          <w:rFonts w:hint="default" w:ascii="Times New Roman" w:hAnsi="Times New Roman" w:eastAsia="Calibri" w:cs="Times New Roman"/>
          <w:b/>
          <w:bCs/>
          <w:i w:val="0"/>
          <w:caps w:val="0"/>
          <w:color w:val="444444"/>
          <w:spacing w:val="0"/>
          <w:sz w:val="22"/>
          <w:szCs w:val="22"/>
          <w:shd w:val="clear" w:fill="FFFFFF"/>
        </w:rPr>
        <w:t xml:space="preserve"> revocarea sa din funcție.</w:t>
      </w:r>
    </w:p>
    <w:p>
      <w:pPr>
        <w:pStyle w:val="6"/>
        <w:keepNext w:val="0"/>
        <w:keepLines w:val="0"/>
        <w:widowControl/>
        <w:suppressLineNumbers w:val="0"/>
        <w:pBdr>
          <w:left w:val="none" w:color="auto" w:sz="0" w:space="0"/>
        </w:pBdr>
        <w:shd w:val="clear" w:fill="FFFFFF"/>
        <w:spacing w:before="0" w:beforeAutospacing="0" w:after="120" w:afterAutospacing="0"/>
        <w:ind w:right="0" w:firstLine="330" w:firstLineChars="150"/>
        <w:jc w:val="both"/>
        <w:rPr>
          <w:rFonts w:hint="default" w:ascii="Times New Roman" w:hAnsi="Times New Roman" w:eastAsia="Calibri" w:cs="Times New Roman"/>
          <w:b/>
          <w:bCs/>
          <w:i w:val="0"/>
          <w:caps w:val="0"/>
          <w:color w:val="333333"/>
          <w:spacing w:val="0"/>
          <w:sz w:val="22"/>
          <w:szCs w:val="22"/>
          <w:lang w:val="ro-RO"/>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Comisia de etică este condusă de un președinte</w:t>
      </w:r>
      <w:r>
        <w:rPr>
          <w:rFonts w:hint="default" w:eastAsia="Calibri" w:cs="Times New Roman"/>
          <w:b/>
          <w:bCs/>
          <w:i w:val="0"/>
          <w:caps w:val="0"/>
          <w:color w:val="444444"/>
          <w:spacing w:val="0"/>
          <w:sz w:val="22"/>
          <w:szCs w:val="22"/>
          <w:shd w:val="clear" w:fill="FFFFFF"/>
          <w:lang w:val="ro-RO"/>
        </w:rPr>
        <w:t>.</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330" w:firstLineChars="15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Președintele Comisiei de etică are ca atribuții principale:</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a)</w:t>
      </w:r>
      <w:r>
        <w:rPr>
          <w:rFonts w:hint="default" w:ascii="Times New Roman" w:hAnsi="Times New Roman" w:eastAsia="Calibri" w:cs="Times New Roman"/>
          <w:b/>
          <w:bCs/>
          <w:i w:val="0"/>
          <w:caps w:val="0"/>
          <w:color w:val="444444"/>
          <w:spacing w:val="0"/>
          <w:sz w:val="22"/>
          <w:szCs w:val="22"/>
          <w:shd w:val="clear" w:fill="FFFFFF"/>
        </w:rPr>
        <w:t> primește sesizările și desemnează raportorul responsabil cu cercetarea disciplinară prealabilă pentru fiecare caz;</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b)</w:t>
      </w:r>
      <w:r>
        <w:rPr>
          <w:rFonts w:hint="default" w:ascii="Times New Roman" w:hAnsi="Times New Roman" w:eastAsia="Calibri" w:cs="Times New Roman"/>
          <w:b/>
          <w:bCs/>
          <w:i w:val="0"/>
          <w:caps w:val="0"/>
          <w:color w:val="444444"/>
          <w:spacing w:val="0"/>
          <w:sz w:val="22"/>
          <w:szCs w:val="22"/>
          <w:shd w:val="clear" w:fill="FFFFFF"/>
        </w:rPr>
        <w:t> stabilește ordinea de zi a ședinței Comisiei de etică, pe care o trimite membrilor comisiei prin intermediul secretariatului;</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c)</w:t>
      </w:r>
      <w:r>
        <w:rPr>
          <w:rFonts w:hint="default" w:ascii="Times New Roman" w:hAnsi="Times New Roman" w:eastAsia="Calibri" w:cs="Times New Roman"/>
          <w:b/>
          <w:bCs/>
          <w:i w:val="0"/>
          <w:caps w:val="0"/>
          <w:color w:val="444444"/>
          <w:spacing w:val="0"/>
          <w:sz w:val="22"/>
          <w:szCs w:val="22"/>
          <w:shd w:val="clear" w:fill="FFFFFF"/>
        </w:rPr>
        <w:t> convoacă și conduce ședințele Comisiei de etică;</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d)</w:t>
      </w:r>
      <w:r>
        <w:rPr>
          <w:rFonts w:hint="default" w:ascii="Times New Roman" w:hAnsi="Times New Roman" w:eastAsia="Calibri" w:cs="Times New Roman"/>
          <w:b/>
          <w:bCs/>
          <w:i w:val="0"/>
          <w:caps w:val="0"/>
          <w:color w:val="444444"/>
          <w:spacing w:val="0"/>
          <w:sz w:val="22"/>
          <w:szCs w:val="22"/>
          <w:shd w:val="clear" w:fill="FFFFFF"/>
        </w:rPr>
        <w:t> coordonează secretariatul Comisiei de etică;</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e)</w:t>
      </w:r>
      <w:r>
        <w:rPr>
          <w:rFonts w:hint="default" w:eastAsia="Calibri" w:cs="Times New Roman"/>
          <w:b/>
          <w:bCs/>
          <w:i w:val="0"/>
          <w:caps w:val="0"/>
          <w:color w:val="222222"/>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participă la ședințele Consiliului director și prezintă referatele privind cercetarea disciplinară întocmite de Comisia de etică;</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f)</w:t>
      </w:r>
      <w:r>
        <w:rPr>
          <w:rFonts w:hint="default" w:ascii="Times New Roman" w:hAnsi="Times New Roman" w:eastAsia="Calibri" w:cs="Times New Roman"/>
          <w:b/>
          <w:bCs/>
          <w:i w:val="0"/>
          <w:caps w:val="0"/>
          <w:color w:val="444444"/>
          <w:spacing w:val="0"/>
          <w:sz w:val="22"/>
          <w:szCs w:val="22"/>
          <w:shd w:val="clear" w:fill="FFFFFF"/>
        </w:rPr>
        <w:t> participă la Conferința națională și prezintă raportul de activitate al Comisiei de etică, precum și referatele privind cercetarea disciplinară a membrilor Consiliului director, dacă este cazul;</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eastAsia="Calibri" w:cs="Times New Roman"/>
          <w:b/>
          <w:bCs/>
          <w:i w:val="0"/>
          <w:caps w:val="0"/>
          <w:color w:val="444444"/>
          <w:spacing w:val="0"/>
          <w:sz w:val="22"/>
          <w:szCs w:val="22"/>
          <w:shd w:val="clear" w:fill="FFFFFF"/>
          <w:lang w:val="ro-RO"/>
        </w:rPr>
      </w:pPr>
      <w:r>
        <w:rPr>
          <w:rFonts w:hint="default" w:ascii="Times New Roman" w:hAnsi="Times New Roman" w:eastAsia="Calibri" w:cs="Times New Roman"/>
          <w:b/>
          <w:bCs/>
          <w:i w:val="0"/>
          <w:caps w:val="0"/>
          <w:color w:val="222222"/>
          <w:spacing w:val="0"/>
          <w:sz w:val="22"/>
          <w:szCs w:val="22"/>
          <w:shd w:val="clear" w:fill="FFFFFF"/>
        </w:rPr>
        <w:t>g)</w:t>
      </w:r>
      <w:r>
        <w:rPr>
          <w:rFonts w:hint="default" w:ascii="Times New Roman" w:hAnsi="Times New Roman" w:eastAsia="Calibri" w:cs="Times New Roman"/>
          <w:b/>
          <w:bCs/>
          <w:i w:val="0"/>
          <w:caps w:val="0"/>
          <w:color w:val="444444"/>
          <w:spacing w:val="0"/>
          <w:sz w:val="22"/>
          <w:szCs w:val="22"/>
          <w:shd w:val="clear" w:fill="FFFFFF"/>
        </w:rPr>
        <w:t> răspunde de activitatea Comisiei de etică</w:t>
      </w:r>
      <w:r>
        <w:rPr>
          <w:rFonts w:hint="default" w:eastAsia="Calibri" w:cs="Times New Roman"/>
          <w:b/>
          <w:bCs/>
          <w:i w:val="0"/>
          <w:caps w:val="0"/>
          <w:color w:val="444444"/>
          <w:spacing w:val="0"/>
          <w:sz w:val="22"/>
          <w:szCs w:val="22"/>
          <w:shd w:val="clear" w:fill="FFFFFF"/>
          <w:lang w:val="ro-RO"/>
        </w:rPr>
        <w:t>.</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eastAsia="Calibri" w:cs="Times New Roman"/>
          <w:b/>
          <w:bCs/>
          <w:i w:val="0"/>
          <w:caps w:val="0"/>
          <w:color w:val="444444"/>
          <w:spacing w:val="0"/>
          <w:sz w:val="22"/>
          <w:szCs w:val="22"/>
          <w:shd w:val="clear" w:fill="FFFFFF"/>
          <w:lang w:val="ro-RO"/>
        </w:rPr>
      </w:pPr>
    </w:p>
    <w:p>
      <w:pPr>
        <w:pStyle w:val="6"/>
        <w:keepNext w:val="0"/>
        <w:keepLines w:val="0"/>
        <w:widowControl/>
        <w:suppressLineNumbers w:val="0"/>
        <w:pBdr>
          <w:left w:val="none" w:color="auto" w:sz="0" w:space="0"/>
        </w:pBdr>
        <w:shd w:val="clear" w:fill="FFFFFF"/>
        <w:spacing w:before="0" w:beforeAutospacing="0" w:after="120" w:afterAutospacing="0"/>
        <w:ind w:left="0" w:right="0" w:firstLine="220" w:firstLineChars="100"/>
        <w:jc w:val="both"/>
        <w:rPr>
          <w:rFonts w:hint="default" w:ascii="Times New Roman" w:hAnsi="Times New Roman" w:eastAsia="Calibri" w:cs="Times New Roman"/>
          <w:b/>
          <w:bCs/>
          <w:i w:val="0"/>
          <w:caps w:val="0"/>
          <w:color w:val="333333"/>
          <w:spacing w:val="0"/>
          <w:sz w:val="22"/>
          <w:szCs w:val="22"/>
          <w:lang w:val="ro-RO"/>
        </w:rPr>
      </w:pPr>
      <w:r>
        <w:rPr>
          <w:rFonts w:hint="default" w:eastAsia="Calibri" w:cs="Times New Roman"/>
          <w:b/>
          <w:bCs/>
          <w:i w:val="0"/>
          <w:caps w:val="0"/>
          <w:color w:val="333333"/>
          <w:spacing w:val="0"/>
          <w:sz w:val="22"/>
          <w:szCs w:val="22"/>
          <w:shd w:val="clear" w:fill="FFFFFF"/>
          <w:lang w:val="ro-RO"/>
        </w:rPr>
        <w:t xml:space="preserve">- </w:t>
      </w:r>
      <w:r>
        <w:rPr>
          <w:rFonts w:hint="default" w:ascii="Times New Roman" w:hAnsi="Times New Roman" w:eastAsia="Calibri" w:cs="Times New Roman"/>
          <w:b/>
          <w:bCs/>
          <w:i w:val="0"/>
          <w:caps w:val="0"/>
          <w:color w:val="333333"/>
          <w:spacing w:val="0"/>
          <w:sz w:val="22"/>
          <w:szCs w:val="22"/>
          <w:shd w:val="clear" w:fill="FFFFFF"/>
        </w:rPr>
        <w:t>Comisia de etică și disciplină are un secretariat, desemnat de către președint</w:t>
      </w:r>
      <w:r>
        <w:rPr>
          <w:rFonts w:hint="default" w:eastAsia="Calibri" w:cs="Times New Roman"/>
          <w:b/>
          <w:bCs/>
          <w:i w:val="0"/>
          <w:caps w:val="0"/>
          <w:color w:val="333333"/>
          <w:spacing w:val="0"/>
          <w:sz w:val="22"/>
          <w:szCs w:val="22"/>
          <w:shd w:val="clear" w:fill="FFFFFF"/>
          <w:lang w:val="ro-RO"/>
        </w:rPr>
        <w:t>e</w:t>
      </w:r>
      <w:r>
        <w:rPr>
          <w:rFonts w:hint="default" w:ascii="Times New Roman" w:hAnsi="Times New Roman" w:eastAsia="Calibri" w:cs="Times New Roman"/>
          <w:b/>
          <w:bCs/>
          <w:i w:val="0"/>
          <w:caps w:val="0"/>
          <w:color w:val="333333"/>
          <w:spacing w:val="0"/>
          <w:sz w:val="22"/>
          <w:szCs w:val="22"/>
          <w:shd w:val="clear" w:fill="FFFFFF"/>
        </w:rPr>
        <w:t>. La începerea activității, membrii secretariatului semnează angajamentul de confidențialita</w:t>
      </w:r>
      <w:r>
        <w:rPr>
          <w:rFonts w:hint="default" w:eastAsia="Calibri" w:cs="Times New Roman"/>
          <w:b/>
          <w:bCs/>
          <w:i w:val="0"/>
          <w:caps w:val="0"/>
          <w:color w:val="333333"/>
          <w:spacing w:val="0"/>
          <w:sz w:val="22"/>
          <w:szCs w:val="22"/>
          <w:shd w:val="clear" w:fill="FFFFFF"/>
          <w:lang w:val="ro-RO"/>
        </w:rPr>
        <w:t>te.</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220" w:firstLineChars="10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 Atribuțiile principale ale secretariatului Comisiei de etică sunt următoarele:</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a)</w:t>
      </w:r>
      <w:r>
        <w:rPr>
          <w:rFonts w:hint="default" w:ascii="Times New Roman" w:hAnsi="Times New Roman" w:eastAsia="Calibri" w:cs="Times New Roman"/>
          <w:b/>
          <w:bCs/>
          <w:i w:val="0"/>
          <w:caps w:val="0"/>
          <w:color w:val="444444"/>
          <w:spacing w:val="0"/>
          <w:sz w:val="22"/>
          <w:szCs w:val="22"/>
          <w:shd w:val="clear" w:fill="FFFFFF"/>
        </w:rPr>
        <w:t> înregistrează și conduce evidența sesizărilor și a altor documente înaintate Comisiei de etică ori emise de aceasta;</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b)</w:t>
      </w:r>
      <w:r>
        <w:rPr>
          <w:rFonts w:hint="default" w:ascii="Times New Roman" w:hAnsi="Times New Roman" w:eastAsia="Calibri" w:cs="Times New Roman"/>
          <w:b/>
          <w:bCs/>
          <w:i w:val="0"/>
          <w:caps w:val="0"/>
          <w:color w:val="444444"/>
          <w:spacing w:val="0"/>
          <w:sz w:val="22"/>
          <w:szCs w:val="22"/>
          <w:shd w:val="clear" w:fill="FFFFFF"/>
        </w:rPr>
        <w:t> îl informează de îndată pe președintele Comisiei de etică despre sesizările primite;</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c)</w:t>
      </w:r>
      <w:r>
        <w:rPr>
          <w:rFonts w:hint="default" w:ascii="Times New Roman" w:hAnsi="Times New Roman" w:eastAsia="Calibri" w:cs="Times New Roman"/>
          <w:b/>
          <w:bCs/>
          <w:i w:val="0"/>
          <w:caps w:val="0"/>
          <w:color w:val="444444"/>
          <w:spacing w:val="0"/>
          <w:sz w:val="22"/>
          <w:szCs w:val="22"/>
          <w:shd w:val="clear" w:fill="FFFFFF"/>
        </w:rPr>
        <w:t> comunică membrilor titulari, precum și membrilor supleanți, dacă este cazul, data, ora, locul și ordinea de zi a ședințelor Comisiei de etică;</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ascii="Times New Roman" w:hAnsi="Times New Roman" w:eastAsia="Calibri" w:cs="Times New Roman"/>
          <w:b/>
          <w:bCs/>
          <w:i w:val="0"/>
          <w:caps w:val="0"/>
          <w:color w:val="222222"/>
          <w:spacing w:val="0"/>
          <w:sz w:val="22"/>
          <w:szCs w:val="22"/>
          <w:shd w:val="clear" w:fill="FFFFFF"/>
        </w:rPr>
        <w:t>d)</w:t>
      </w:r>
      <w:r>
        <w:rPr>
          <w:rFonts w:hint="default" w:ascii="Times New Roman" w:hAnsi="Times New Roman" w:eastAsia="Calibri" w:cs="Times New Roman"/>
          <w:b/>
          <w:bCs/>
          <w:i w:val="0"/>
          <w:caps w:val="0"/>
          <w:color w:val="444444"/>
          <w:spacing w:val="0"/>
          <w:sz w:val="22"/>
          <w:szCs w:val="22"/>
          <w:shd w:val="clear" w:fill="FFFFFF"/>
        </w:rPr>
        <w:t> transmite convocările persoanelor care urmează a fi audiate de raportor, de Comisia de etică, de Consiliul d</w:t>
      </w:r>
      <w:r>
        <w:rPr>
          <w:rFonts w:hint="default" w:eastAsia="Calibri" w:cs="Times New Roman"/>
          <w:b/>
          <w:bCs/>
          <w:i w:val="0"/>
          <w:caps w:val="0"/>
          <w:color w:val="444444"/>
          <w:spacing w:val="0"/>
          <w:sz w:val="22"/>
          <w:szCs w:val="22"/>
          <w:shd w:val="clear" w:fill="FFFFFF"/>
          <w:lang w:val="ro-RO"/>
        </w:rPr>
        <w:t>e administrație</w:t>
      </w:r>
      <w:r>
        <w:rPr>
          <w:rFonts w:hint="default" w:ascii="Times New Roman" w:hAnsi="Times New Roman" w:eastAsia="Calibri" w:cs="Times New Roman"/>
          <w:b/>
          <w:bCs/>
          <w:i w:val="0"/>
          <w:caps w:val="0"/>
          <w:color w:val="444444"/>
          <w:spacing w:val="0"/>
          <w:sz w:val="22"/>
          <w:szCs w:val="22"/>
          <w:shd w:val="clear" w:fill="FFFFFF"/>
        </w:rPr>
        <w:t>;</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222222"/>
          <w:spacing w:val="0"/>
          <w:sz w:val="22"/>
          <w:szCs w:val="22"/>
          <w:shd w:val="clear" w:fill="FFFFFF"/>
          <w:lang w:val="ro-RO"/>
        </w:rPr>
        <w:t>e</w:t>
      </w:r>
      <w:r>
        <w:rPr>
          <w:rFonts w:hint="default" w:ascii="Times New Roman" w:hAnsi="Times New Roman" w:eastAsia="Calibri" w:cs="Times New Roman"/>
          <w:b/>
          <w:bCs/>
          <w:i w:val="0"/>
          <w:caps w:val="0"/>
          <w:color w:val="222222"/>
          <w:spacing w:val="0"/>
          <w:sz w:val="22"/>
          <w:szCs w:val="22"/>
          <w:shd w:val="clear" w:fill="FFFFFF"/>
        </w:rPr>
        <w:t>)</w:t>
      </w:r>
      <w:r>
        <w:rPr>
          <w:rFonts w:hint="default" w:ascii="Times New Roman" w:hAnsi="Times New Roman" w:eastAsia="Calibri" w:cs="Times New Roman"/>
          <w:b/>
          <w:bCs/>
          <w:i w:val="0"/>
          <w:caps w:val="0"/>
          <w:color w:val="444444"/>
          <w:spacing w:val="0"/>
          <w:sz w:val="22"/>
          <w:szCs w:val="22"/>
          <w:shd w:val="clear" w:fill="FFFFFF"/>
        </w:rPr>
        <w:t> la solicitarea președintelui Comisiei de etică, redactează documente necesare derulării cercetării disciplinare;</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222222"/>
          <w:spacing w:val="0"/>
          <w:sz w:val="22"/>
          <w:szCs w:val="22"/>
          <w:shd w:val="clear" w:fill="FFFFFF"/>
          <w:lang w:val="ro-RO"/>
        </w:rPr>
        <w:t>f</w:t>
      </w:r>
      <w:r>
        <w:rPr>
          <w:rFonts w:hint="default" w:ascii="Times New Roman" w:hAnsi="Times New Roman" w:eastAsia="Calibri" w:cs="Times New Roman"/>
          <w:b/>
          <w:bCs/>
          <w:i w:val="0"/>
          <w:caps w:val="0"/>
          <w:color w:val="222222"/>
          <w:spacing w:val="0"/>
          <w:sz w:val="22"/>
          <w:szCs w:val="22"/>
          <w:shd w:val="clear" w:fill="FFFFFF"/>
        </w:rPr>
        <w:t>)</w:t>
      </w:r>
      <w:r>
        <w:rPr>
          <w:rFonts w:hint="default" w:ascii="Times New Roman" w:hAnsi="Times New Roman" w:eastAsia="Calibri" w:cs="Times New Roman"/>
          <w:b/>
          <w:bCs/>
          <w:i w:val="0"/>
          <w:caps w:val="0"/>
          <w:color w:val="444444"/>
          <w:spacing w:val="0"/>
          <w:sz w:val="22"/>
          <w:szCs w:val="22"/>
          <w:shd w:val="clear" w:fill="FFFFFF"/>
        </w:rPr>
        <w:t xml:space="preserve"> primește, înregistrează și arhivează, atât pe suport hârtie, cât și în format electronic, </w:t>
      </w:r>
      <w:bookmarkStart w:id="0" w:name="_GoBack"/>
      <w:bookmarkEnd w:id="0"/>
      <w:r>
        <w:rPr>
          <w:rFonts w:hint="default" w:ascii="Times New Roman" w:hAnsi="Times New Roman" w:eastAsia="Calibri" w:cs="Times New Roman"/>
          <w:b/>
          <w:bCs/>
          <w:i w:val="0"/>
          <w:caps w:val="0"/>
          <w:color w:val="444444"/>
          <w:spacing w:val="0"/>
          <w:sz w:val="22"/>
          <w:szCs w:val="22"/>
          <w:shd w:val="clear" w:fill="FFFFFF"/>
        </w:rPr>
        <w:t>toate înscrisurile administrate de Comisia de etică, precum și corespondența purtată în legătură cu cauzele de cercetare disciplinară;</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222222"/>
          <w:spacing w:val="0"/>
          <w:sz w:val="22"/>
          <w:szCs w:val="22"/>
          <w:shd w:val="clear" w:fill="FFFFFF"/>
          <w:lang w:val="ro-RO"/>
        </w:rPr>
        <w:t>g</w:t>
      </w:r>
      <w:r>
        <w:rPr>
          <w:rFonts w:hint="default" w:ascii="Times New Roman" w:hAnsi="Times New Roman" w:eastAsia="Calibri" w:cs="Times New Roman"/>
          <w:b/>
          <w:bCs/>
          <w:i w:val="0"/>
          <w:caps w:val="0"/>
          <w:color w:val="222222"/>
          <w:spacing w:val="0"/>
          <w:sz w:val="22"/>
          <w:szCs w:val="22"/>
          <w:shd w:val="clear" w:fill="FFFFFF"/>
        </w:rPr>
        <w:t>)</w:t>
      </w:r>
      <w:r>
        <w:rPr>
          <w:rFonts w:hint="default" w:ascii="Times New Roman" w:hAnsi="Times New Roman" w:eastAsia="Calibri" w:cs="Times New Roman"/>
          <w:b/>
          <w:bCs/>
          <w:i w:val="0"/>
          <w:caps w:val="0"/>
          <w:color w:val="444444"/>
          <w:spacing w:val="0"/>
          <w:sz w:val="22"/>
          <w:szCs w:val="22"/>
          <w:shd w:val="clear" w:fill="FFFFFF"/>
        </w:rPr>
        <w:t> întocmește și menține la zi: registrul de evidență a sesizărilor; registrul hotărârilor; procesele-verbale de ședință ale Comisiei de etic</w:t>
      </w:r>
      <w:r>
        <w:rPr>
          <w:rFonts w:hint="default" w:eastAsia="Calibri" w:cs="Times New Roman"/>
          <w:b/>
          <w:bCs/>
          <w:i w:val="0"/>
          <w:caps w:val="0"/>
          <w:color w:val="444444"/>
          <w:spacing w:val="0"/>
          <w:sz w:val="22"/>
          <w:szCs w:val="22"/>
          <w:shd w:val="clear" w:fill="FFFFFF"/>
          <w:lang w:val="ro-RO"/>
        </w:rPr>
        <w:t>ă</w:t>
      </w:r>
      <w:r>
        <w:rPr>
          <w:rFonts w:hint="default" w:ascii="Times New Roman" w:hAnsi="Times New Roman" w:eastAsia="Calibri" w:cs="Times New Roman"/>
          <w:b/>
          <w:bCs/>
          <w:i w:val="0"/>
          <w:caps w:val="0"/>
          <w:color w:val="444444"/>
          <w:spacing w:val="0"/>
          <w:sz w:val="22"/>
          <w:szCs w:val="22"/>
          <w:shd w:val="clear" w:fill="FFFFFF"/>
        </w:rPr>
        <w:t>; registrul deciziilor Consiliului d</w:t>
      </w:r>
      <w:r>
        <w:rPr>
          <w:rFonts w:hint="default" w:eastAsia="Calibri" w:cs="Times New Roman"/>
          <w:b/>
          <w:bCs/>
          <w:i w:val="0"/>
          <w:caps w:val="0"/>
          <w:color w:val="444444"/>
          <w:spacing w:val="0"/>
          <w:sz w:val="22"/>
          <w:szCs w:val="22"/>
          <w:shd w:val="clear" w:fill="FFFFFF"/>
          <w:lang w:val="ro-RO"/>
        </w:rPr>
        <w:t>e administrație</w:t>
      </w:r>
      <w:r>
        <w:rPr>
          <w:rFonts w:hint="default" w:ascii="Times New Roman" w:hAnsi="Times New Roman" w:eastAsia="Calibri" w:cs="Times New Roman"/>
          <w:b/>
          <w:bCs/>
          <w:i w:val="0"/>
          <w:caps w:val="0"/>
          <w:color w:val="444444"/>
          <w:spacing w:val="0"/>
          <w:sz w:val="22"/>
          <w:szCs w:val="22"/>
          <w:shd w:val="clear" w:fill="FFFFFF"/>
        </w:rPr>
        <w:t>, privind soluționarea procedurii disciplinare; registrul procedurii disciplinare stabilit de către Consiliul d</w:t>
      </w:r>
      <w:r>
        <w:rPr>
          <w:rFonts w:hint="default" w:eastAsia="Calibri" w:cs="Times New Roman"/>
          <w:b/>
          <w:bCs/>
          <w:i w:val="0"/>
          <w:caps w:val="0"/>
          <w:color w:val="444444"/>
          <w:spacing w:val="0"/>
          <w:sz w:val="22"/>
          <w:szCs w:val="22"/>
          <w:shd w:val="clear" w:fill="FFFFFF"/>
          <w:lang w:val="ro-RO"/>
        </w:rPr>
        <w:t>e administrație</w:t>
      </w:r>
      <w:r>
        <w:rPr>
          <w:rFonts w:hint="default" w:ascii="Times New Roman" w:hAnsi="Times New Roman" w:eastAsia="Calibri" w:cs="Times New Roman"/>
          <w:b/>
          <w:bCs/>
          <w:i w:val="0"/>
          <w:caps w:val="0"/>
          <w:color w:val="444444"/>
          <w:spacing w:val="0"/>
          <w:sz w:val="22"/>
          <w:szCs w:val="22"/>
          <w:shd w:val="clear" w:fill="FFFFFF"/>
        </w:rPr>
        <w:t>;</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lang w:val="ro-RO"/>
        </w:rPr>
      </w:pPr>
      <w:r>
        <w:rPr>
          <w:rFonts w:hint="default" w:eastAsia="Calibri" w:cs="Times New Roman"/>
          <w:b/>
          <w:bCs/>
          <w:i w:val="0"/>
          <w:caps w:val="0"/>
          <w:color w:val="222222"/>
          <w:spacing w:val="0"/>
          <w:sz w:val="22"/>
          <w:szCs w:val="22"/>
          <w:shd w:val="clear" w:fill="FFFFFF"/>
          <w:lang w:val="ro-RO"/>
        </w:rPr>
        <w:t>h</w:t>
      </w:r>
      <w:r>
        <w:rPr>
          <w:rFonts w:hint="default" w:ascii="Times New Roman" w:hAnsi="Times New Roman" w:eastAsia="Calibri" w:cs="Times New Roman"/>
          <w:b/>
          <w:bCs/>
          <w:i w:val="0"/>
          <w:caps w:val="0"/>
          <w:color w:val="222222"/>
          <w:spacing w:val="0"/>
          <w:sz w:val="22"/>
          <w:szCs w:val="22"/>
          <w:shd w:val="clear" w:fill="FFFFFF"/>
        </w:rPr>
        <w:t>)</w:t>
      </w:r>
      <w:r>
        <w:rPr>
          <w:rFonts w:hint="default" w:ascii="Times New Roman" w:hAnsi="Times New Roman" w:eastAsia="Calibri" w:cs="Times New Roman"/>
          <w:b/>
          <w:bCs/>
          <w:i w:val="0"/>
          <w:caps w:val="0"/>
          <w:color w:val="444444"/>
          <w:spacing w:val="0"/>
          <w:sz w:val="22"/>
          <w:szCs w:val="22"/>
          <w:shd w:val="clear" w:fill="FFFFFF"/>
        </w:rPr>
        <w:t> comunică actele de procedură disciplinară, în cazurile prevăzute de prezentul regulamen</w:t>
      </w:r>
      <w:r>
        <w:rPr>
          <w:rFonts w:hint="default" w:eastAsia="Calibri" w:cs="Times New Roman"/>
          <w:b/>
          <w:bCs/>
          <w:i w:val="0"/>
          <w:caps w:val="0"/>
          <w:color w:val="444444"/>
          <w:spacing w:val="0"/>
          <w:sz w:val="22"/>
          <w:szCs w:val="22"/>
          <w:shd w:val="clear" w:fill="FFFFFF"/>
          <w:lang w:val="ro-RO"/>
        </w:rPr>
        <w:t>t</w:t>
      </w:r>
      <w:r>
        <w:rPr>
          <w:rFonts w:hint="default" w:eastAsia="Calibri" w:cs="Times New Roman"/>
          <w:b/>
          <w:bCs/>
          <w:i w:val="0"/>
          <w:caps w:val="0"/>
          <w:color w:val="444444"/>
          <w:spacing w:val="0"/>
          <w:sz w:val="22"/>
          <w:szCs w:val="22"/>
          <w:shd w:val="clear" w:fill="FFFFFF"/>
          <w:lang w:val="en-US"/>
        </w:rPr>
        <w:t>;</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lang w:val="en-US"/>
        </w:rPr>
      </w:pPr>
      <w:r>
        <w:rPr>
          <w:rFonts w:hint="default" w:eastAsia="Calibri" w:cs="Times New Roman"/>
          <w:b/>
          <w:bCs/>
          <w:i w:val="0"/>
          <w:caps w:val="0"/>
          <w:color w:val="222222"/>
          <w:spacing w:val="0"/>
          <w:sz w:val="22"/>
          <w:szCs w:val="22"/>
          <w:shd w:val="clear" w:fill="FFFFFF"/>
          <w:lang w:val="en-US"/>
        </w:rPr>
        <w:t>i</w:t>
      </w:r>
      <w:r>
        <w:rPr>
          <w:rFonts w:hint="default" w:ascii="Times New Roman" w:hAnsi="Times New Roman" w:eastAsia="Calibri" w:cs="Times New Roman"/>
          <w:b/>
          <w:bCs/>
          <w:i w:val="0"/>
          <w:caps w:val="0"/>
          <w:color w:val="222222"/>
          <w:spacing w:val="0"/>
          <w:sz w:val="22"/>
          <w:szCs w:val="22"/>
          <w:shd w:val="clear" w:fill="FFFFFF"/>
        </w:rPr>
        <w:t>)</w:t>
      </w:r>
      <w:r>
        <w:rPr>
          <w:rFonts w:hint="default" w:ascii="Times New Roman" w:hAnsi="Times New Roman" w:eastAsia="Calibri" w:cs="Times New Roman"/>
          <w:b/>
          <w:bCs/>
          <w:i w:val="0"/>
          <w:caps w:val="0"/>
          <w:color w:val="333333"/>
          <w:spacing w:val="0"/>
          <w:sz w:val="22"/>
          <w:szCs w:val="22"/>
          <w:shd w:val="clear" w:fill="FFFFFF"/>
        </w:rPr>
        <w:t> întocmește și menține la zi registrul antecedentelor disciplinare ale membrilor</w:t>
      </w:r>
      <w:r>
        <w:rPr>
          <w:rFonts w:hint="default" w:eastAsia="Calibri" w:cs="Times New Roman"/>
          <w:b/>
          <w:bCs/>
          <w:i w:val="0"/>
          <w:caps w:val="0"/>
          <w:color w:val="333333"/>
          <w:spacing w:val="0"/>
          <w:sz w:val="22"/>
          <w:szCs w:val="22"/>
          <w:shd w:val="clear" w:fill="FFFFFF"/>
          <w:lang w:val="ro-RO"/>
        </w:rPr>
        <w:t xml:space="preserve"> clubului</w:t>
      </w:r>
      <w:r>
        <w:rPr>
          <w:rFonts w:hint="default" w:eastAsia="Calibri" w:cs="Times New Roman"/>
          <w:b/>
          <w:bCs/>
          <w:i w:val="0"/>
          <w:caps w:val="0"/>
          <w:color w:val="333333"/>
          <w:spacing w:val="0"/>
          <w:sz w:val="22"/>
          <w:szCs w:val="22"/>
          <w:shd w:val="clear" w:fill="FFFFFF"/>
          <w:lang w:val="en-US"/>
        </w:rPr>
        <w:t>;</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222222"/>
          <w:spacing w:val="0"/>
          <w:sz w:val="22"/>
          <w:szCs w:val="22"/>
          <w:shd w:val="clear" w:fill="FFFFFF"/>
          <w:lang w:val="en-US"/>
        </w:rPr>
        <w:t>k</w:t>
      </w:r>
      <w:r>
        <w:rPr>
          <w:rFonts w:hint="default" w:ascii="Times New Roman" w:hAnsi="Times New Roman" w:eastAsia="Calibri" w:cs="Times New Roman"/>
          <w:b/>
          <w:bCs/>
          <w:i w:val="0"/>
          <w:caps w:val="0"/>
          <w:color w:val="222222"/>
          <w:spacing w:val="0"/>
          <w:sz w:val="22"/>
          <w:szCs w:val="22"/>
          <w:shd w:val="clear" w:fill="FFFFFF"/>
        </w:rPr>
        <w:t>)</w:t>
      </w:r>
      <w:r>
        <w:rPr>
          <w:rFonts w:hint="default" w:ascii="Times New Roman" w:hAnsi="Times New Roman" w:eastAsia="Calibri" w:cs="Times New Roman"/>
          <w:b/>
          <w:bCs/>
          <w:i w:val="0"/>
          <w:caps w:val="0"/>
          <w:color w:val="444444"/>
          <w:spacing w:val="0"/>
          <w:sz w:val="22"/>
          <w:szCs w:val="22"/>
          <w:shd w:val="clear" w:fill="FFFFFF"/>
        </w:rPr>
        <w:t> pune la dispoziția Consiliului d</w:t>
      </w:r>
      <w:r>
        <w:rPr>
          <w:rFonts w:hint="default" w:eastAsia="Calibri" w:cs="Times New Roman"/>
          <w:b/>
          <w:bCs/>
          <w:i w:val="0"/>
          <w:caps w:val="0"/>
          <w:color w:val="444444"/>
          <w:spacing w:val="0"/>
          <w:sz w:val="22"/>
          <w:szCs w:val="22"/>
          <w:shd w:val="clear" w:fill="FFFFFF"/>
          <w:lang w:val="en-US"/>
        </w:rPr>
        <w:t>e administra</w:t>
      </w:r>
      <w:r>
        <w:rPr>
          <w:rFonts w:hint="default" w:eastAsia="Calibri" w:cs="Times New Roman"/>
          <w:b/>
          <w:bCs/>
          <w:i w:val="0"/>
          <w:caps w:val="0"/>
          <w:color w:val="444444"/>
          <w:spacing w:val="0"/>
          <w:sz w:val="22"/>
          <w:szCs w:val="22"/>
          <w:shd w:val="clear" w:fill="FFFFFF"/>
          <w:lang w:val="ro-RO"/>
        </w:rPr>
        <w:t>ț</w:t>
      </w:r>
      <w:r>
        <w:rPr>
          <w:rFonts w:hint="default" w:eastAsia="Calibri" w:cs="Times New Roman"/>
          <w:b/>
          <w:bCs/>
          <w:i w:val="0"/>
          <w:caps w:val="0"/>
          <w:color w:val="444444"/>
          <w:spacing w:val="0"/>
          <w:sz w:val="22"/>
          <w:szCs w:val="22"/>
          <w:shd w:val="clear" w:fill="FFFFFF"/>
          <w:lang w:val="en-US"/>
        </w:rPr>
        <w:t>ie</w:t>
      </w:r>
      <w:r>
        <w:rPr>
          <w:rFonts w:hint="default" w:ascii="Times New Roman" w:hAnsi="Times New Roman" w:eastAsia="Calibri" w:cs="Times New Roman"/>
          <w:b/>
          <w:bCs/>
          <w:i w:val="0"/>
          <w:caps w:val="0"/>
          <w:color w:val="444444"/>
          <w:spacing w:val="0"/>
          <w:sz w:val="22"/>
          <w:szCs w:val="22"/>
          <w:shd w:val="clear" w:fill="FFFFFF"/>
        </w:rPr>
        <w:t>, la cererea acestuia, registrel</w:t>
      </w:r>
      <w:r>
        <w:rPr>
          <w:rFonts w:hint="default" w:eastAsia="Calibri" w:cs="Times New Roman"/>
          <w:b/>
          <w:bCs/>
          <w:i w:val="0"/>
          <w:caps w:val="0"/>
          <w:color w:val="444444"/>
          <w:spacing w:val="0"/>
          <w:sz w:val="22"/>
          <w:szCs w:val="22"/>
          <w:shd w:val="clear" w:fill="FFFFFF"/>
          <w:lang w:val="ro-RO"/>
        </w:rPr>
        <w:t>e</w:t>
      </w:r>
      <w:r>
        <w:rPr>
          <w:rFonts w:hint="default" w:ascii="Times New Roman" w:hAnsi="Times New Roman" w:eastAsia="Calibri" w:cs="Times New Roman"/>
          <w:b/>
          <w:bCs/>
          <w:i w:val="0"/>
          <w:caps w:val="0"/>
          <w:color w:val="444444"/>
          <w:spacing w:val="0"/>
          <w:sz w:val="22"/>
          <w:szCs w:val="22"/>
          <w:shd w:val="clear" w:fill="FFFFFF"/>
        </w:rPr>
        <w:t>, precum și documentele care au stat la baza întocmirii acestora.</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330" w:firstLineChars="150"/>
        <w:jc w:val="both"/>
        <w:rPr>
          <w:rFonts w:hint="default" w:ascii="Times New Roman" w:hAnsi="Times New Roman" w:eastAsia="Calibri" w:cs="Times New Roman"/>
          <w:b/>
          <w:bCs/>
          <w:i w:val="0"/>
          <w:caps w:val="0"/>
          <w:color w:val="333333"/>
          <w:spacing w:val="0"/>
          <w:sz w:val="22"/>
          <w:szCs w:val="22"/>
        </w:rPr>
      </w:pPr>
      <w:r>
        <w:rPr>
          <w:rFonts w:hint="default" w:eastAsia="Calibri" w:cs="Times New Roman"/>
          <w:b/>
          <w:bCs/>
          <w:i w:val="0"/>
          <w:caps w:val="0"/>
          <w:color w:val="444444"/>
          <w:spacing w:val="0"/>
          <w:sz w:val="22"/>
          <w:szCs w:val="22"/>
          <w:shd w:val="clear" w:fill="FFFFFF"/>
          <w:lang w:val="ro-RO"/>
        </w:rPr>
        <w:t xml:space="preserve">- </w:t>
      </w:r>
      <w:r>
        <w:rPr>
          <w:rFonts w:hint="default" w:ascii="Times New Roman" w:hAnsi="Times New Roman" w:eastAsia="Calibri" w:cs="Times New Roman"/>
          <w:b/>
          <w:bCs/>
          <w:i w:val="0"/>
          <w:caps w:val="0"/>
          <w:color w:val="444444"/>
          <w:spacing w:val="0"/>
          <w:sz w:val="22"/>
          <w:szCs w:val="22"/>
          <w:shd w:val="clear" w:fill="FFFFFF"/>
        </w:rPr>
        <w:t>Comisia de etică se întrunește în plen cel puțin o dată pe an pentru aprobarea raportului de activitate și ori de câte ori este necesar la convocarea președintelui ei sau a majorității absolute a membrilor acesteia.</w:t>
      </w:r>
    </w:p>
    <w:p>
      <w:pPr>
        <w:pStyle w:val="6"/>
        <w:keepNext w:val="0"/>
        <w:keepLines w:val="0"/>
        <w:widowControl/>
        <w:suppressLineNumbers w:val="0"/>
        <w:pBdr>
          <w:left w:val="none" w:color="auto" w:sz="0" w:space="0"/>
        </w:pBdr>
        <w:shd w:val="clear" w:fill="FFFFFF"/>
        <w:spacing w:before="0" w:beforeAutospacing="0" w:after="120" w:afterAutospacing="0"/>
        <w:ind w:left="0" w:right="0" w:firstLine="330" w:firstLineChars="150"/>
        <w:jc w:val="both"/>
        <w:rPr>
          <w:rFonts w:hint="default" w:ascii="Times New Roman" w:hAnsi="Times New Roman" w:cs="Times New Roman"/>
          <w:b/>
          <w:bCs/>
          <w:sz w:val="22"/>
          <w:szCs w:val="22"/>
          <w:lang w:val="ro-RO"/>
        </w:rPr>
      </w:pPr>
      <w:r>
        <w:rPr>
          <w:rFonts w:hint="default" w:eastAsia="Calibri" w:cs="Times New Roman"/>
          <w:b/>
          <w:bCs/>
          <w:i w:val="0"/>
          <w:caps w:val="0"/>
          <w:color w:val="444444"/>
          <w:spacing w:val="0"/>
          <w:sz w:val="22"/>
          <w:szCs w:val="22"/>
          <w:shd w:val="clear" w:fill="FFFFFF"/>
          <w:lang w:val="ro-RO"/>
        </w:rPr>
        <w:t>-</w:t>
      </w:r>
      <w:r>
        <w:rPr>
          <w:rFonts w:hint="default" w:ascii="Times New Roman" w:hAnsi="Times New Roman" w:eastAsia="Calibri" w:cs="Times New Roman"/>
          <w:b/>
          <w:bCs/>
          <w:i w:val="0"/>
          <w:caps w:val="0"/>
          <w:color w:val="444444"/>
          <w:spacing w:val="0"/>
          <w:sz w:val="22"/>
          <w:szCs w:val="22"/>
          <w:shd w:val="clear" w:fill="FFFFFF"/>
        </w:rPr>
        <w:t> Pentru validitatea deliberărilor Comisiei de etică este necesară prezența a cel puțin 3 membri titulari, iar hotărârile se iau cu votul majorității absolute a membrilor titulari. Votul este deschis.</w:t>
      </w:r>
    </w:p>
    <w:p>
      <w:pPr>
        <w:numPr>
          <w:ilvl w:val="0"/>
          <w:numId w:val="0"/>
        </w:numPr>
        <w:jc w:val="both"/>
        <w:rPr>
          <w:rFonts w:hint="default" w:ascii="Times New Roman" w:hAnsi="Times New Roman" w:cs="Times New Roman"/>
          <w:b/>
          <w:bCs/>
          <w:sz w:val="22"/>
          <w:szCs w:val="22"/>
          <w:lang w:val="en-US"/>
        </w:rPr>
      </w:pPr>
    </w:p>
    <w:sectPr>
      <w:headerReference r:id="rId3" w:type="default"/>
      <w:footerReference r:id="rId4"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ro-RO"/>
                            </w:rPr>
                          </w:pPr>
                          <w:r>
                            <w:rPr>
                              <w:lang w:val="ro-RO"/>
                            </w:rPr>
                            <w:fldChar w:fldCharType="begin"/>
                          </w:r>
                          <w:r>
                            <w:rPr>
                              <w:lang w:val="ro-RO"/>
                            </w:rPr>
                            <w:instrText xml:space="preserve"> PAGE  \* MERGEFORMAT </w:instrText>
                          </w:r>
                          <w:r>
                            <w:rPr>
                              <w:lang w:val="ro-RO"/>
                            </w:rPr>
                            <w:fldChar w:fldCharType="separate"/>
                          </w:r>
                          <w:r>
                            <w:rPr>
                              <w:lang w:val="ro-RO"/>
                            </w:rPr>
                            <w:t>1</w:t>
                          </w:r>
                          <w:r>
                            <w:rPr>
                              <w:lang w:val="ro-RO"/>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SVju0AAAAAUBAAAPAAAAAAAAAAEAIAAAACIAAABkcnMvZG93bnJldi54&#10;bWxQSwECFAAUAAAACACHTuJA2hmdFQICAAASBAAADgAAAAAAAAABACAAAAAfAQAAZHJzL2Uyb0Rv&#10;Yy54bWxQSwUGAAAAAAYABgBZAQAAkwUAAAAA&#10;">
              <v:fill on="f" focussize="0,0"/>
              <v:stroke on="f" weight="0.5pt"/>
              <v:imagedata o:title=""/>
              <o:lock v:ext="edit" aspectratio="f"/>
              <v:textbox inset="0mm,0mm,0mm,0mm" style="mso-fit-shape-to-text:t;">
                <w:txbxContent>
                  <w:p>
                    <w:pPr>
                      <w:pStyle w:val="4"/>
                      <w:rPr>
                        <w:rFonts w:hint="default"/>
                        <w:lang w:val="ro-RO"/>
                      </w:rPr>
                    </w:pPr>
                    <w:r>
                      <w:rPr>
                        <w:lang w:val="ro-RO"/>
                      </w:rPr>
                      <w:fldChar w:fldCharType="begin"/>
                    </w:r>
                    <w:r>
                      <w:rPr>
                        <w:lang w:val="ro-RO"/>
                      </w:rPr>
                      <w:instrText xml:space="preserve"> PAGE  \* MERGEFORMAT </w:instrText>
                    </w:r>
                    <w:r>
                      <w:rPr>
                        <w:lang w:val="ro-RO"/>
                      </w:rPr>
                      <w:fldChar w:fldCharType="separate"/>
                    </w:r>
                    <w:r>
                      <w:rPr>
                        <w:lang w:val="ro-RO"/>
                      </w:rPr>
                      <w:t>1</w:t>
                    </w:r>
                    <w:r>
                      <w:rPr>
                        <w:lang w:val="ro-RO"/>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1F1D87"/>
    <w:multiLevelType w:val="singleLevel"/>
    <w:tmpl w:val="911F1D87"/>
    <w:lvl w:ilvl="0" w:tentative="0">
      <w:start w:val="1"/>
      <w:numFmt w:val="upperRoman"/>
      <w:suff w:val="space"/>
      <w:lvlText w:val="%1."/>
      <w:lvlJc w:val="left"/>
      <w:pPr>
        <w:ind w:left="110" w:leftChars="0" w:firstLine="0" w:firstLineChars="0"/>
      </w:pPr>
    </w:lvl>
  </w:abstractNum>
  <w:abstractNum w:abstractNumId="1">
    <w:nsid w:val="9354C23B"/>
    <w:multiLevelType w:val="singleLevel"/>
    <w:tmpl w:val="9354C23B"/>
    <w:lvl w:ilvl="0" w:tentative="0">
      <w:start w:val="1"/>
      <w:numFmt w:val="lowerLetter"/>
      <w:suff w:val="space"/>
      <w:lvlText w:val="%1."/>
      <w:lvlJc w:val="left"/>
    </w:lvl>
  </w:abstractNum>
  <w:abstractNum w:abstractNumId="2">
    <w:nsid w:val="93E1069C"/>
    <w:multiLevelType w:val="singleLevel"/>
    <w:tmpl w:val="93E1069C"/>
    <w:lvl w:ilvl="0" w:tentative="0">
      <w:start w:val="1"/>
      <w:numFmt w:val="upperRoman"/>
      <w:lvlText w:val="%1."/>
      <w:lvlJc w:val="left"/>
      <w:pPr>
        <w:tabs>
          <w:tab w:val="left" w:pos="312"/>
        </w:tabs>
      </w:pPr>
    </w:lvl>
  </w:abstractNum>
  <w:abstractNum w:abstractNumId="3">
    <w:nsid w:val="9C15F11E"/>
    <w:multiLevelType w:val="singleLevel"/>
    <w:tmpl w:val="9C15F11E"/>
    <w:lvl w:ilvl="0" w:tentative="0">
      <w:start w:val="1"/>
      <w:numFmt w:val="lowerLetter"/>
      <w:suff w:val="space"/>
      <w:lvlText w:val="%1."/>
      <w:lvlJc w:val="left"/>
    </w:lvl>
  </w:abstractNum>
  <w:abstractNum w:abstractNumId="4">
    <w:nsid w:val="A4E84309"/>
    <w:multiLevelType w:val="singleLevel"/>
    <w:tmpl w:val="A4E84309"/>
    <w:lvl w:ilvl="0" w:tentative="0">
      <w:start w:val="1"/>
      <w:numFmt w:val="decimal"/>
      <w:suff w:val="space"/>
      <w:lvlText w:val="%1)"/>
      <w:lvlJc w:val="left"/>
      <w:pPr>
        <w:ind w:left="330" w:leftChars="0" w:firstLine="0" w:firstLineChars="0"/>
      </w:pPr>
    </w:lvl>
  </w:abstractNum>
  <w:abstractNum w:abstractNumId="5">
    <w:nsid w:val="B5BB2719"/>
    <w:multiLevelType w:val="singleLevel"/>
    <w:tmpl w:val="B5BB2719"/>
    <w:lvl w:ilvl="0" w:tentative="0">
      <w:start w:val="1"/>
      <w:numFmt w:val="lowerLetter"/>
      <w:suff w:val="space"/>
      <w:lvlText w:val="%1."/>
      <w:lvlJc w:val="left"/>
    </w:lvl>
  </w:abstractNum>
  <w:abstractNum w:abstractNumId="6">
    <w:nsid w:val="B92F1053"/>
    <w:multiLevelType w:val="singleLevel"/>
    <w:tmpl w:val="B92F1053"/>
    <w:lvl w:ilvl="0" w:tentative="0">
      <w:start w:val="1"/>
      <w:numFmt w:val="lowerLetter"/>
      <w:suff w:val="space"/>
      <w:lvlText w:val="%1."/>
      <w:lvlJc w:val="left"/>
    </w:lvl>
  </w:abstractNum>
  <w:abstractNum w:abstractNumId="7">
    <w:nsid w:val="BFFEB88A"/>
    <w:multiLevelType w:val="singleLevel"/>
    <w:tmpl w:val="BFFEB88A"/>
    <w:lvl w:ilvl="0" w:tentative="0">
      <w:start w:val="1"/>
      <w:numFmt w:val="lowerLetter"/>
      <w:suff w:val="space"/>
      <w:lvlText w:val="%1."/>
      <w:lvlJc w:val="left"/>
    </w:lvl>
  </w:abstractNum>
  <w:abstractNum w:abstractNumId="8">
    <w:nsid w:val="C24E7A9E"/>
    <w:multiLevelType w:val="singleLevel"/>
    <w:tmpl w:val="C24E7A9E"/>
    <w:lvl w:ilvl="0" w:tentative="0">
      <w:start w:val="1"/>
      <w:numFmt w:val="lowerLetter"/>
      <w:suff w:val="space"/>
      <w:lvlText w:val="%1."/>
      <w:lvlJc w:val="left"/>
    </w:lvl>
  </w:abstractNum>
  <w:abstractNum w:abstractNumId="9">
    <w:nsid w:val="C952D678"/>
    <w:multiLevelType w:val="singleLevel"/>
    <w:tmpl w:val="C952D678"/>
    <w:lvl w:ilvl="0" w:tentative="0">
      <w:start w:val="1"/>
      <w:numFmt w:val="lowerLetter"/>
      <w:lvlText w:val="%1."/>
      <w:lvlJc w:val="left"/>
      <w:pPr>
        <w:tabs>
          <w:tab w:val="left" w:pos="312"/>
        </w:tabs>
      </w:pPr>
    </w:lvl>
  </w:abstractNum>
  <w:abstractNum w:abstractNumId="10">
    <w:nsid w:val="D181654F"/>
    <w:multiLevelType w:val="singleLevel"/>
    <w:tmpl w:val="D181654F"/>
    <w:lvl w:ilvl="0" w:tentative="0">
      <w:start w:val="1"/>
      <w:numFmt w:val="decimal"/>
      <w:suff w:val="space"/>
      <w:lvlText w:val="%1."/>
      <w:lvlJc w:val="left"/>
    </w:lvl>
  </w:abstractNum>
  <w:abstractNum w:abstractNumId="11">
    <w:nsid w:val="D210B532"/>
    <w:multiLevelType w:val="singleLevel"/>
    <w:tmpl w:val="D210B532"/>
    <w:lvl w:ilvl="0" w:tentative="0">
      <w:start w:val="1"/>
      <w:numFmt w:val="lowerLetter"/>
      <w:suff w:val="space"/>
      <w:lvlText w:val="%1."/>
      <w:lvlJc w:val="left"/>
    </w:lvl>
  </w:abstractNum>
  <w:abstractNum w:abstractNumId="12">
    <w:nsid w:val="DD261600"/>
    <w:multiLevelType w:val="singleLevel"/>
    <w:tmpl w:val="DD261600"/>
    <w:lvl w:ilvl="0" w:tentative="0">
      <w:start w:val="1"/>
      <w:numFmt w:val="decimal"/>
      <w:suff w:val="space"/>
      <w:lvlText w:val="%1."/>
      <w:lvlJc w:val="left"/>
    </w:lvl>
  </w:abstractNum>
  <w:abstractNum w:abstractNumId="13">
    <w:nsid w:val="E41D5AA8"/>
    <w:multiLevelType w:val="singleLevel"/>
    <w:tmpl w:val="E41D5AA8"/>
    <w:lvl w:ilvl="0" w:tentative="0">
      <w:start w:val="1"/>
      <w:numFmt w:val="lowerLetter"/>
      <w:suff w:val="space"/>
      <w:lvlText w:val="%1."/>
      <w:lvlJc w:val="left"/>
    </w:lvl>
  </w:abstractNum>
  <w:abstractNum w:abstractNumId="14">
    <w:nsid w:val="E64C1AFC"/>
    <w:multiLevelType w:val="singleLevel"/>
    <w:tmpl w:val="E64C1AFC"/>
    <w:lvl w:ilvl="0" w:tentative="0">
      <w:start w:val="1"/>
      <w:numFmt w:val="lowerLetter"/>
      <w:suff w:val="space"/>
      <w:lvlText w:val="%1."/>
      <w:lvlJc w:val="left"/>
    </w:lvl>
  </w:abstractNum>
  <w:abstractNum w:abstractNumId="15">
    <w:nsid w:val="FF08E033"/>
    <w:multiLevelType w:val="singleLevel"/>
    <w:tmpl w:val="FF08E033"/>
    <w:lvl w:ilvl="0" w:tentative="0">
      <w:start w:val="1"/>
      <w:numFmt w:val="lowerLetter"/>
      <w:suff w:val="space"/>
      <w:lvlText w:val="%1."/>
      <w:lvlJc w:val="left"/>
    </w:lvl>
  </w:abstractNum>
  <w:abstractNum w:abstractNumId="16">
    <w:nsid w:val="FFDA78C4"/>
    <w:multiLevelType w:val="singleLevel"/>
    <w:tmpl w:val="FFDA78C4"/>
    <w:lvl w:ilvl="0" w:tentative="0">
      <w:start w:val="1"/>
      <w:numFmt w:val="lowerLetter"/>
      <w:suff w:val="space"/>
      <w:lvlText w:val="%1."/>
      <w:lvlJc w:val="left"/>
    </w:lvl>
  </w:abstractNum>
  <w:abstractNum w:abstractNumId="17">
    <w:nsid w:val="04EFCDB4"/>
    <w:multiLevelType w:val="singleLevel"/>
    <w:tmpl w:val="04EFCDB4"/>
    <w:lvl w:ilvl="0" w:tentative="0">
      <w:start w:val="1"/>
      <w:numFmt w:val="lowerLetter"/>
      <w:suff w:val="space"/>
      <w:lvlText w:val="%1."/>
      <w:lvlJc w:val="left"/>
    </w:lvl>
  </w:abstractNum>
  <w:abstractNum w:abstractNumId="18">
    <w:nsid w:val="07FF3134"/>
    <w:multiLevelType w:val="singleLevel"/>
    <w:tmpl w:val="07FF3134"/>
    <w:lvl w:ilvl="0" w:tentative="0">
      <w:start w:val="1"/>
      <w:numFmt w:val="lowerLetter"/>
      <w:suff w:val="space"/>
      <w:lvlText w:val="%1."/>
      <w:lvlJc w:val="left"/>
    </w:lvl>
  </w:abstractNum>
  <w:abstractNum w:abstractNumId="19">
    <w:nsid w:val="209F8BB5"/>
    <w:multiLevelType w:val="singleLevel"/>
    <w:tmpl w:val="209F8BB5"/>
    <w:lvl w:ilvl="0" w:tentative="0">
      <w:start w:val="1"/>
      <w:numFmt w:val="lowerLetter"/>
      <w:suff w:val="space"/>
      <w:lvlText w:val="%1."/>
      <w:lvlJc w:val="left"/>
    </w:lvl>
  </w:abstractNum>
  <w:abstractNum w:abstractNumId="20">
    <w:nsid w:val="35FC20CD"/>
    <w:multiLevelType w:val="singleLevel"/>
    <w:tmpl w:val="35FC20CD"/>
    <w:lvl w:ilvl="0" w:tentative="0">
      <w:start w:val="1"/>
      <w:numFmt w:val="lowerLetter"/>
      <w:suff w:val="space"/>
      <w:lvlText w:val="%1."/>
      <w:lvlJc w:val="left"/>
    </w:lvl>
  </w:abstractNum>
  <w:abstractNum w:abstractNumId="21">
    <w:nsid w:val="3DFEBDF3"/>
    <w:multiLevelType w:val="singleLevel"/>
    <w:tmpl w:val="3DFEBDF3"/>
    <w:lvl w:ilvl="0" w:tentative="0">
      <w:start w:val="1"/>
      <w:numFmt w:val="lowerLetter"/>
      <w:suff w:val="space"/>
      <w:lvlText w:val="%1."/>
      <w:lvlJc w:val="left"/>
    </w:lvl>
  </w:abstractNum>
  <w:abstractNum w:abstractNumId="22">
    <w:nsid w:val="642AFFC2"/>
    <w:multiLevelType w:val="singleLevel"/>
    <w:tmpl w:val="642AFFC2"/>
    <w:lvl w:ilvl="0" w:tentative="0">
      <w:start w:val="1"/>
      <w:numFmt w:val="lowerLetter"/>
      <w:suff w:val="space"/>
      <w:lvlText w:val="%1."/>
      <w:lvlJc w:val="left"/>
    </w:lvl>
  </w:abstractNum>
  <w:abstractNum w:abstractNumId="23">
    <w:nsid w:val="6AB89D3C"/>
    <w:multiLevelType w:val="singleLevel"/>
    <w:tmpl w:val="6AB89D3C"/>
    <w:lvl w:ilvl="0" w:tentative="0">
      <w:start w:val="1"/>
      <w:numFmt w:val="decimal"/>
      <w:suff w:val="space"/>
      <w:lvlText w:val="(%1)"/>
      <w:lvlJc w:val="left"/>
    </w:lvl>
  </w:abstractNum>
  <w:abstractNum w:abstractNumId="24">
    <w:nsid w:val="6F87948D"/>
    <w:multiLevelType w:val="singleLevel"/>
    <w:tmpl w:val="6F87948D"/>
    <w:lvl w:ilvl="0" w:tentative="0">
      <w:start w:val="1"/>
      <w:numFmt w:val="decimal"/>
      <w:suff w:val="space"/>
      <w:lvlText w:val="%1."/>
      <w:lvlJc w:val="left"/>
    </w:lvl>
  </w:abstractNum>
  <w:abstractNum w:abstractNumId="25">
    <w:nsid w:val="7B49C0D0"/>
    <w:multiLevelType w:val="singleLevel"/>
    <w:tmpl w:val="7B49C0D0"/>
    <w:lvl w:ilvl="0" w:tentative="0">
      <w:start w:val="1"/>
      <w:numFmt w:val="lowerLetter"/>
      <w:suff w:val="space"/>
      <w:lvlText w:val="%1."/>
      <w:lvlJc w:val="left"/>
    </w:lvl>
  </w:abstractNum>
  <w:abstractNum w:abstractNumId="26">
    <w:nsid w:val="7E8C29AF"/>
    <w:multiLevelType w:val="singleLevel"/>
    <w:tmpl w:val="7E8C29AF"/>
    <w:lvl w:ilvl="0" w:tentative="0">
      <w:start w:val="1"/>
      <w:numFmt w:val="lowerLetter"/>
      <w:suff w:val="space"/>
      <w:lvlText w:val="%1."/>
      <w:lvlJc w:val="left"/>
    </w:lvl>
  </w:abstractNum>
  <w:num w:numId="1">
    <w:abstractNumId w:val="0"/>
  </w:num>
  <w:num w:numId="2">
    <w:abstractNumId w:val="23"/>
  </w:num>
  <w:num w:numId="3">
    <w:abstractNumId w:val="10"/>
  </w:num>
  <w:num w:numId="4">
    <w:abstractNumId w:val="24"/>
  </w:num>
  <w:num w:numId="5">
    <w:abstractNumId w:val="6"/>
  </w:num>
  <w:num w:numId="6">
    <w:abstractNumId w:val="13"/>
  </w:num>
  <w:num w:numId="7">
    <w:abstractNumId w:val="3"/>
  </w:num>
  <w:num w:numId="8">
    <w:abstractNumId w:val="14"/>
  </w:num>
  <w:num w:numId="9">
    <w:abstractNumId w:val="22"/>
  </w:num>
  <w:num w:numId="10">
    <w:abstractNumId w:val="7"/>
  </w:num>
  <w:num w:numId="11">
    <w:abstractNumId w:val="2"/>
  </w:num>
  <w:num w:numId="12">
    <w:abstractNumId w:val="11"/>
  </w:num>
  <w:num w:numId="13">
    <w:abstractNumId w:val="1"/>
  </w:num>
  <w:num w:numId="14">
    <w:abstractNumId w:val="21"/>
  </w:num>
  <w:num w:numId="15">
    <w:abstractNumId w:val="17"/>
  </w:num>
  <w:num w:numId="16">
    <w:abstractNumId w:val="19"/>
  </w:num>
  <w:num w:numId="17">
    <w:abstractNumId w:val="12"/>
  </w:num>
  <w:num w:numId="18">
    <w:abstractNumId w:val="25"/>
  </w:num>
  <w:num w:numId="19">
    <w:abstractNumId w:val="8"/>
  </w:num>
  <w:num w:numId="20">
    <w:abstractNumId w:val="5"/>
  </w:num>
  <w:num w:numId="21">
    <w:abstractNumId w:val="9"/>
  </w:num>
  <w:num w:numId="22">
    <w:abstractNumId w:val="16"/>
  </w:num>
  <w:num w:numId="23">
    <w:abstractNumId w:val="15"/>
  </w:num>
  <w:num w:numId="24">
    <w:abstractNumId w:val="26"/>
  </w:num>
  <w:num w:numId="25">
    <w:abstractNumId w:val="20"/>
  </w:num>
  <w:num w:numId="26">
    <w:abstractNumId w:val="18"/>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4365D"/>
    <w:rsid w:val="00946382"/>
    <w:rsid w:val="09C67BCE"/>
    <w:rsid w:val="130263F5"/>
    <w:rsid w:val="18756ECB"/>
    <w:rsid w:val="1F37749D"/>
    <w:rsid w:val="22E0190E"/>
    <w:rsid w:val="2339762F"/>
    <w:rsid w:val="24571B23"/>
    <w:rsid w:val="25A122F1"/>
    <w:rsid w:val="262D364B"/>
    <w:rsid w:val="29E814EC"/>
    <w:rsid w:val="2CC400CE"/>
    <w:rsid w:val="2CD0666B"/>
    <w:rsid w:val="2FFD07FA"/>
    <w:rsid w:val="303A58BF"/>
    <w:rsid w:val="38D37C8A"/>
    <w:rsid w:val="39D56959"/>
    <w:rsid w:val="3D48626C"/>
    <w:rsid w:val="437A5B39"/>
    <w:rsid w:val="458B1C84"/>
    <w:rsid w:val="473E39DC"/>
    <w:rsid w:val="4CA650B4"/>
    <w:rsid w:val="4EA433AC"/>
    <w:rsid w:val="50127327"/>
    <w:rsid w:val="510D1E08"/>
    <w:rsid w:val="523E4AFA"/>
    <w:rsid w:val="58594942"/>
    <w:rsid w:val="5ACE753E"/>
    <w:rsid w:val="5C65709B"/>
    <w:rsid w:val="601E19E1"/>
    <w:rsid w:val="60412E90"/>
    <w:rsid w:val="60663668"/>
    <w:rsid w:val="639A03B6"/>
    <w:rsid w:val="67C60947"/>
    <w:rsid w:val="6B72673D"/>
    <w:rsid w:val="70A4365D"/>
    <w:rsid w:val="7A6E3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pPr>
      <w:spacing w:after="0" w:line="240" w:lineRule="auto"/>
      <w:jc w:val="both"/>
    </w:pPr>
    <w:rPr>
      <w:rFonts w:ascii="Times New Roman" w:hAnsi="Times New Roman" w:eastAsia="Times New Roman" w:cs="Times New Roman"/>
      <w:sz w:val="24"/>
      <w:szCs w:val="20"/>
      <w:lang w:val="ro-RO"/>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Emphasis"/>
    <w:basedOn w:val="7"/>
    <w:qFormat/>
    <w:uiPriority w:val="0"/>
    <w:rPr>
      <w:i/>
      <w:iCs/>
    </w:rPr>
  </w:style>
  <w:style w:type="character" w:styleId="9">
    <w:name w:val="Hyperlink"/>
    <w:basedOn w:val="7"/>
    <w:uiPriority w:val="0"/>
    <w:rPr>
      <w:color w:val="0000FF"/>
      <w:u w:val="single"/>
    </w:rPr>
  </w:style>
  <w:style w:type="character" w:styleId="10">
    <w:name w:val="Strong"/>
    <w:basedOn w:val="7"/>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113</TotalTime>
  <ScaleCrop>false</ScaleCrop>
  <LinksUpToDate>false</LinksUpToDate>
  <CharactersWithSpaces>0</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2019-10-10T08:04:00Z</dcterms:created>
  <dc:creator>Doru Munteanu</dc:creator>
  <cp:lastModifiedBy>Director</cp:lastModifiedBy>
  <cp:lastPrinted>2019-10-14T09:11:00Z</cp:lastPrinted>
  <dcterms:modified xsi:type="dcterms:W3CDTF">2019-10-28T11:40:16Z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